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pacing w:val="-6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pacing w:val="-6"/>
          <w:sz w:val="36"/>
          <w:szCs w:val="36"/>
        </w:rPr>
        <w:t>中华人民共和国         海关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pacing w:val="-6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pacing w:val="-6"/>
          <w:sz w:val="36"/>
          <w:szCs w:val="36"/>
        </w:rPr>
        <w:t>行政许可听证通知书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u w:val="single"/>
        </w:rPr>
        <w:t xml:space="preserve">                 （ ）关（ ）年许可听通字第（ ）号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申请人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利害关系人（听证参加人）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根据《中华人民共和国行政许可法》第四十六条/第四十七条的规定，我关决定就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海关行政许可事项举行听证，现就有关事项通知如下：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1、听证定于   年   月   日在            举行；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2、本次听证的听证主持人为：     职务：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听证人员为：                 职务：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记 录 员为：                 职务：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如认为听证主持人、听证人员及记录员与行政许可事项有利害关系的，可以申请其回避。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3、委托他人代为参加听证的，应当在举行听证之前向我关提交授权委托书。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特此通知。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 xml:space="preserve">                                   （印）</w:t>
      </w:r>
    </w:p>
    <w:p>
      <w:pPr>
        <w:spacing w:line="560" w:lineRule="exact"/>
        <w:ind w:firstLine="63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 xml:space="preserve">                                 年   月   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footnotePr>
        <w:numFmt w:val="decimal"/>
      </w:footnotePr>
      <w:pgSz w:w="11906" w:h="16838"/>
      <w:pgMar w:top="2098" w:right="1588" w:bottom="1985" w:left="1588" w:header="85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framePr w:w="1469" w:h="301" w:hRule="exact" w:wrap="around" w:vAnchor="page" w:hAnchor="page" w:x="8608" w:y="14890"/>
      <w:jc w:val="center"/>
      <w:rPr>
        <w:rStyle w:val="4"/>
        <w:rFonts w:hint="eastAsia"/>
        <w:sz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D72E4"/>
    <w:rsid w:val="34FD72E4"/>
    <w:rsid w:val="36A70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2016-05-12T10:31:00Z</dcterms:created>
  <dc:creator>Admin</dc:creator>
  <cp:lastModifiedBy>Admin</cp:lastModifiedBy>
  <dcterms:modified xsi:type="dcterms:W3CDTF">2016-05-12T10:37:11Z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