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中国华能集团公司所属合并纳税企业名单</w:t>
      </w:r>
    </w:p>
    <w:p>
      <w:pPr>
        <w:rPr>
          <w:rFonts w:hint="eastAsia"/>
        </w:rPr>
      </w:pPr>
      <w:r>
        <w:rPr>
          <w:rFonts w:hint="eastAsia"/>
        </w:rPr>
        <w:t xml:space="preserve">    序号          企业名称                   地址</w:t>
      </w:r>
    </w:p>
    <w:p>
      <w:pPr>
        <w:rPr>
          <w:rFonts w:hint="eastAsia"/>
        </w:rPr>
      </w:pPr>
      <w:r>
        <w:rPr>
          <w:rFonts w:hint="eastAsia"/>
        </w:rPr>
        <w:t xml:space="preserve">    1    中国华能集团公司（含派出管理机构）  北京</w:t>
      </w:r>
    </w:p>
    <w:p>
      <w:pPr>
        <w:rPr>
          <w:rFonts w:hint="eastAsia"/>
        </w:rPr>
      </w:pPr>
      <w:r>
        <w:rPr>
          <w:rFonts w:hint="eastAsia"/>
        </w:rPr>
        <w:t xml:space="preserve">    2    华能原材料公司      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3    北京华能物资公司    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4    中国华能技术开发公司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5    中国华能技术开发公司北京分公司      北京</w:t>
      </w:r>
    </w:p>
    <w:p>
      <w:pPr>
        <w:rPr>
          <w:rFonts w:hint="eastAsia"/>
        </w:rPr>
      </w:pPr>
      <w:r>
        <w:rPr>
          <w:rFonts w:hint="eastAsia"/>
        </w:rPr>
        <w:t xml:space="preserve">    6    北京华能通信技术公司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7    北京华能电子技术公司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8    北京华能产业开发总公司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9    华能综合利用开发公司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10   华能实业开发服务公司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11   中国华能国际贸易公司                北京</w:t>
      </w:r>
    </w:p>
    <w:p>
      <w:pPr>
        <w:rPr>
          <w:rFonts w:hint="eastAsia"/>
        </w:rPr>
      </w:pPr>
      <w:r>
        <w:rPr>
          <w:rFonts w:hint="eastAsia"/>
        </w:rPr>
        <w:t xml:space="preserve">    12   中国华能财务公司                    北京 </w:t>
      </w:r>
    </w:p>
    <w:p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0BD8"/>
    <w:rsid w:val="32D00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2016-06-17T10:51:00Z</dcterms:created>
  <dc:creator>Admin</dc:creator>
  <cp:lastModifiedBy>Admin</cp:lastModifiedBy>
  <dcterms:modified xsi:type="dcterms:W3CDTF">2016-06-17T10:51:23Z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