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/>
          <w:b/>
          <w:bCs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4</w:t>
      </w:r>
    </w:p>
    <w:p>
      <w:pPr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ascii="华文中宋" w:hAnsi="华文中宋" w:eastAsia="华文中宋"/>
          <w:b/>
          <w:bCs/>
          <w:sz w:val="36"/>
          <w:szCs w:val="36"/>
        </w:rPr>
        <w:t>---</w:t>
      </w:r>
      <w:r>
        <w:rPr>
          <w:rFonts w:hint="eastAsia" w:ascii="华文中宋" w:hAnsi="华文中宋" w:eastAsia="华文中宋"/>
          <w:b/>
          <w:bCs/>
          <w:spacing w:val="-6"/>
          <w:sz w:val="36"/>
          <w:szCs w:val="36"/>
        </w:rPr>
        <w:t>（</w:t>
      </w:r>
      <w:r>
        <w:rPr>
          <w:rFonts w:hint="eastAsia" w:ascii="宋体" w:hAnsi="宋体" w:cs="宋体"/>
          <w:b/>
          <w:bCs/>
          <w:spacing w:val="-6"/>
          <w:sz w:val="36"/>
          <w:szCs w:val="36"/>
        </w:rPr>
        <w:t>区、市）注册税务师及税务师事务所年检情况汇总表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18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从业人员总数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18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非执业注册税务师数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册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未通过年检数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其中：建议限期整改数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建议核销执业资格数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未参加年检数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税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未通过年检数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7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建议限期整改数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建议停业整顿数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297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建议核销执业证数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未参加年检数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经批准数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未经批准数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236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18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执业注册税务师数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/>
          <w:sz w:val="24"/>
        </w:rPr>
      </w:pPr>
      <w:r>
        <w:rPr>
          <w:rFonts w:hint="eastAsia"/>
          <w:sz w:val="24"/>
        </w:rPr>
        <w:t>填表人：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负责人：</w:t>
      </w:r>
      <w:r>
        <w:rPr>
          <w:sz w:val="24"/>
        </w:rPr>
        <w:t xml:space="preserve">                       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829EE"/>
    <w:rsid w:val="7D9829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eastAsia="仿宋_GB231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2016-05-13T01:57:00Z</dcterms:created>
  <dc:creator>Admin</dc:creator>
  <cp:lastModifiedBy>Admin</cp:lastModifiedBy>
  <dcterms:modified xsi:type="dcterms:W3CDTF">2016-05-13T01:57:30Z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