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djustRightInd w:val="0"/>
        <w:spacing w:line="360" w:lineRule="auto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附件4</w:t>
      </w:r>
    </w:p>
    <w:p>
      <w:pPr>
        <w:widowControl/>
        <w:overflowPunct w:val="0"/>
        <w:adjustRightInd w:val="0"/>
        <w:spacing w:line="360" w:lineRule="atLeast"/>
        <w:rPr>
          <w:rFonts w:hint="eastAsia" w:ascii="宋体" w:hAnsi="宋体" w:cs="宋体"/>
          <w:b/>
          <w:bCs/>
          <w:color w:val="000000"/>
          <w:spacing w:val="-6"/>
          <w:kern w:val="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kern w:val="0"/>
          <w:sz w:val="36"/>
          <w:szCs w:val="36"/>
        </w:rPr>
        <w:t>----</w:t>
      </w:r>
      <w:r>
        <w:rPr>
          <w:rFonts w:hint="eastAsia" w:ascii="华文中宋" w:hAnsi="华文中宋" w:eastAsia="华文中宋"/>
          <w:b/>
          <w:bCs/>
          <w:color w:val="000000"/>
          <w:spacing w:val="-6"/>
          <w:kern w:val="0"/>
          <w:sz w:val="36"/>
          <w:szCs w:val="36"/>
        </w:rPr>
        <w:t>（</w:t>
      </w:r>
      <w:r>
        <w:rPr>
          <w:rFonts w:hint="eastAsia" w:ascii="宋体" w:hAnsi="宋体" w:cs="宋体"/>
          <w:b/>
          <w:bCs/>
          <w:color w:val="000000"/>
          <w:spacing w:val="-6"/>
          <w:kern w:val="0"/>
          <w:sz w:val="36"/>
          <w:szCs w:val="36"/>
        </w:rPr>
        <w:t>区、市）注册税务师及税务师事务所年检情况汇总表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40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从业人员总数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非执业注册税务师数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执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业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注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册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税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务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师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合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cs="宋体"/>
                <w:kern w:val="0"/>
                <w:sz w:val="24"/>
              </w:rPr>
              <w:t>计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参加年检数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通过年检数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未通过年检数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其中：限期整改数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 w:cs="宋体"/>
                <w:kern w:val="0"/>
                <w:sz w:val="24"/>
              </w:rPr>
              <w:t>注销执业资格数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未参加年检数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税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务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师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事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务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所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总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cs="宋体"/>
                <w:kern w:val="0"/>
                <w:sz w:val="24"/>
              </w:rPr>
              <w:t>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参加年检数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通过年检数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未通过年检数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其中：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限期整改数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</w:t>
            </w:r>
            <w:r>
              <w:rPr>
                <w:rFonts w:hint="eastAsia" w:cs="宋体"/>
                <w:kern w:val="0"/>
                <w:sz w:val="24"/>
              </w:rPr>
              <w:t>停业整顿数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1200" w:firstLineChars="5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注销执业证数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未参加年检数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分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所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情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</w:rPr>
              <w:t>况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合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</w:rPr>
              <w:t>计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经批准数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未经批准数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从业人员数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执业注册税务师数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widowControl/>
        <w:overflowPunct w:val="0"/>
        <w:adjustRightInd w:val="0"/>
        <w:spacing w:line="360" w:lineRule="auto"/>
        <w:rPr>
          <w:rFonts w:hint="eastAsia" w:ascii="宋体" w:cs="宋体"/>
          <w:color w:val="000000"/>
          <w:kern w:val="0"/>
          <w:sz w:val="24"/>
          <w:szCs w:val="20"/>
        </w:rPr>
      </w:pPr>
      <w:r>
        <w:rPr>
          <w:rFonts w:hint="eastAsia" w:cs="宋体"/>
          <w:color w:val="000000"/>
          <w:kern w:val="0"/>
          <w:sz w:val="24"/>
        </w:rPr>
        <w:t>填表人：</w:t>
      </w:r>
      <w:r>
        <w:rPr>
          <w:color w:val="000000"/>
          <w:kern w:val="0"/>
          <w:sz w:val="24"/>
        </w:rPr>
        <w:t xml:space="preserve">                 </w:t>
      </w:r>
      <w:r>
        <w:rPr>
          <w:rFonts w:hint="eastAsia" w:cs="宋体"/>
          <w:color w:val="000000"/>
          <w:kern w:val="0"/>
          <w:sz w:val="24"/>
        </w:rPr>
        <w:t>中心领导：</w:t>
      </w:r>
      <w:r>
        <w:rPr>
          <w:color w:val="000000"/>
          <w:kern w:val="0"/>
          <w:sz w:val="24"/>
        </w:rPr>
        <w:t xml:space="preserve">                       </w:t>
      </w:r>
      <w:r>
        <w:rPr>
          <w:rFonts w:hint="eastAsia" w:ascii="宋体" w:cs="宋体"/>
          <w:color w:val="000000"/>
          <w:kern w:val="0"/>
          <w:sz w:val="24"/>
        </w:rPr>
        <w:t xml:space="preserve"> 年   月   日</w:t>
      </w:r>
    </w:p>
    <w:p>
      <w:pPr/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4447E"/>
    <w:rsid w:val="507444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2016-05-13T09:03:00Z</dcterms:created>
  <dc:creator>Admin</dc:creator>
  <cp:lastModifiedBy>Admin</cp:lastModifiedBy>
  <dcterms:modified xsi:type="dcterms:W3CDTF">2016-05-13T09:03:30Z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