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540" w:lineRule="atLeast"/>
        <w:jc w:val="left"/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000000"/>
          <w:sz w:val="24"/>
          <w:szCs w:val="24"/>
        </w:rPr>
        <w:t>舟曲灾区范围</w:t>
      </w:r>
    </w:p>
    <w:tbl>
      <w:tblPr>
        <w:tblW w:w="62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46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灾害等级</w:t>
            </w:r>
          </w:p>
        </w:tc>
        <w:tc>
          <w:tcPr>
            <w:tcW w:w="4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5"/>
                <w:szCs w:val="15"/>
              </w:rPr>
              <w:t>范　 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极重区域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城关镇的三眼村、月圆村、南街村、瓦厂村、东城社区、西城社区和北街村大部、东街村大部、北关村部分、罗家峪村部分地区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严重区域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城关镇的西关村、西街村大部，江盘乡的南桥村、河南村部分地区等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一般区域</w:t>
            </w:r>
          </w:p>
        </w:tc>
        <w:tc>
          <w:tcPr>
            <w:tcW w:w="4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40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城关镇的锁儿头村、真牙头村、沙川村等村的部分地区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1429C"/>
    <w:rsid w:val="27F142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22222"/>
      <w:sz w:val="18"/>
      <w:szCs w:val="18"/>
      <w:u w:val="none"/>
    </w:rPr>
  </w:style>
  <w:style w:type="character" w:styleId="6">
    <w:name w:val="Hyperlink"/>
    <w:basedOn w:val="3"/>
    <w:uiPriority w:val="0"/>
    <w:rPr>
      <w:color w:val="222222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2016-05-18T09:34:00Z</dcterms:created>
  <dc:creator>Administrator</dc:creator>
  <cp:lastModifiedBy>Administrator</cp:lastModifiedBy>
  <dcterms:modified xsi:type="dcterms:W3CDTF">2016-05-18T09:34:44Z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