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C4" w:rsidRDefault="001477C4" w:rsidP="001477C4">
      <w:pPr>
        <w:spacing w:line="300" w:lineRule="exact"/>
        <w:rPr>
          <w:rFonts w:ascii="方正仿宋简体" w:eastAsia="方正仿宋简体" w:hint="eastAsia"/>
          <w:color w:val="000000"/>
          <w:sz w:val="28"/>
        </w:rPr>
      </w:pPr>
      <w:r>
        <w:rPr>
          <w:rFonts w:ascii="方正仿宋简体" w:eastAsia="方正仿宋简体" w:hint="eastAsia"/>
          <w:color w:val="000000"/>
          <w:sz w:val="28"/>
        </w:rPr>
        <w:t>附件三：</w:t>
      </w:r>
    </w:p>
    <w:p w:rsidR="001477C4" w:rsidRDefault="001477C4" w:rsidP="001477C4">
      <w:pPr>
        <w:spacing w:line="300" w:lineRule="exact"/>
        <w:ind w:firstLineChars="200" w:firstLine="420"/>
        <w:rPr>
          <w:rFonts w:ascii="方正书宋简体" w:eastAsia="方正书宋简体" w:hint="eastAsia"/>
          <w:color w:val="000000"/>
        </w:rPr>
      </w:pPr>
    </w:p>
    <w:p w:rsidR="001477C4" w:rsidRDefault="001477C4" w:rsidP="001477C4">
      <w:pPr>
        <w:spacing w:line="300" w:lineRule="exact"/>
        <w:jc w:val="center"/>
        <w:rPr>
          <w:rFonts w:ascii="黑体" w:eastAsia="黑体" w:hint="eastAsia"/>
          <w:color w:val="000000"/>
          <w:sz w:val="28"/>
        </w:rPr>
      </w:pPr>
      <w:r>
        <w:rPr>
          <w:rFonts w:ascii="黑体" w:eastAsia="黑体" w:hint="eastAsia"/>
          <w:color w:val="000000"/>
          <w:sz w:val="28"/>
        </w:rPr>
        <w:t>企业技术中心评价指标体系</w:t>
      </w:r>
    </w:p>
    <w:p w:rsidR="001477C4" w:rsidRDefault="001477C4" w:rsidP="001477C4">
      <w:pPr>
        <w:spacing w:line="300" w:lineRule="exact"/>
        <w:ind w:firstLineChars="200" w:firstLine="420"/>
        <w:rPr>
          <w:rFonts w:ascii="方正书宋简体" w:eastAsia="方正书宋简体" w:hint="eastAsia"/>
          <w:color w:val="000000"/>
        </w:rPr>
      </w:pP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一、评价指标及评价基本要求</w:t>
      </w:r>
    </w:p>
    <w:tbl>
      <w:tblPr>
        <w:tblW w:w="8326" w:type="dxa"/>
        <w:tblInd w:w="108" w:type="dxa"/>
        <w:tblLayout w:type="fixed"/>
        <w:tblLook w:val="0000"/>
      </w:tblPr>
      <w:tblGrid>
        <w:gridCol w:w="540"/>
        <w:gridCol w:w="727"/>
        <w:gridCol w:w="543"/>
        <w:gridCol w:w="4163"/>
        <w:gridCol w:w="724"/>
        <w:gridCol w:w="905"/>
        <w:gridCol w:w="724"/>
      </w:tblGrid>
      <w:tr w:rsidR="001477C4" w:rsidTr="001477C4">
        <w:tblPrEx>
          <w:tblCellMar>
            <w:top w:w="0" w:type="dxa"/>
            <w:bottom w:w="0" w:type="dxa"/>
          </w:tblCellMar>
        </w:tblPrEx>
        <w:tc>
          <w:tcPr>
            <w:tcW w:w="540" w:type="dxa"/>
            <w:tcBorders>
              <w:top w:val="single" w:sz="8" w:space="0" w:color="auto"/>
              <w:left w:val="single" w:sz="8" w:space="0" w:color="auto"/>
              <w:bottom w:val="single" w:sz="6" w:space="0" w:color="auto"/>
              <w:right w:val="single" w:sz="6" w:space="0" w:color="auto"/>
            </w:tcBorders>
            <w:vAlign w:val="center"/>
          </w:tcPr>
          <w:p w:rsidR="001477C4" w:rsidRDefault="001477C4" w:rsidP="001477C4">
            <w:pPr>
              <w:ind w:left="-90"/>
              <w:jc w:val="center"/>
              <w:rPr>
                <w:rFonts w:ascii="黑体" w:eastAsia="黑体" w:hAnsi="宋体"/>
                <w:color w:val="000000"/>
                <w:kern w:val="0"/>
                <w:sz w:val="18"/>
                <w:szCs w:val="19"/>
              </w:rPr>
            </w:pPr>
            <w:r>
              <w:rPr>
                <w:rFonts w:ascii="黑体" w:eastAsia="黑体" w:hAnsi="宋体" w:hint="eastAsia"/>
                <w:color w:val="000000"/>
                <w:kern w:val="0"/>
                <w:sz w:val="18"/>
                <w:szCs w:val="19"/>
              </w:rPr>
              <w:t>一级</w:t>
            </w:r>
          </w:p>
          <w:p w:rsidR="001477C4" w:rsidRDefault="001477C4" w:rsidP="001477C4">
            <w:pPr>
              <w:ind w:left="-90"/>
              <w:jc w:val="center"/>
              <w:rPr>
                <w:rFonts w:ascii="黑体" w:eastAsia="黑体" w:hAnsi="宋体"/>
                <w:color w:val="000000"/>
                <w:sz w:val="18"/>
                <w:szCs w:val="19"/>
              </w:rPr>
            </w:pPr>
            <w:r>
              <w:rPr>
                <w:rFonts w:ascii="黑体" w:eastAsia="黑体" w:hAnsi="宋体" w:hint="eastAsia"/>
                <w:color w:val="000000"/>
                <w:kern w:val="0"/>
                <w:sz w:val="18"/>
                <w:szCs w:val="19"/>
              </w:rPr>
              <w:t>指标</w:t>
            </w:r>
          </w:p>
        </w:tc>
        <w:tc>
          <w:tcPr>
            <w:tcW w:w="727" w:type="dxa"/>
            <w:tcBorders>
              <w:top w:val="single" w:sz="8"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黑体" w:eastAsia="黑体" w:hAnsi="宋体"/>
                <w:color w:val="000000"/>
                <w:kern w:val="0"/>
                <w:sz w:val="18"/>
                <w:szCs w:val="19"/>
              </w:rPr>
            </w:pPr>
            <w:r>
              <w:rPr>
                <w:rFonts w:ascii="黑体" w:eastAsia="黑体" w:hAnsi="宋体" w:hint="eastAsia"/>
                <w:color w:val="000000"/>
                <w:kern w:val="0"/>
                <w:sz w:val="18"/>
                <w:szCs w:val="19"/>
              </w:rPr>
              <w:t>二级</w:t>
            </w:r>
          </w:p>
          <w:p w:rsidR="001477C4" w:rsidRDefault="001477C4" w:rsidP="001477C4">
            <w:pPr>
              <w:ind w:left="-90"/>
              <w:jc w:val="center"/>
              <w:rPr>
                <w:rFonts w:ascii="黑体" w:eastAsia="黑体" w:hAnsi="宋体"/>
                <w:color w:val="000000"/>
                <w:sz w:val="18"/>
                <w:szCs w:val="19"/>
              </w:rPr>
            </w:pPr>
            <w:r>
              <w:rPr>
                <w:rFonts w:ascii="黑体" w:eastAsia="黑体" w:hAnsi="宋体" w:hint="eastAsia"/>
                <w:color w:val="000000"/>
                <w:kern w:val="0"/>
                <w:sz w:val="18"/>
                <w:szCs w:val="19"/>
              </w:rPr>
              <w:t>指标</w:t>
            </w:r>
          </w:p>
        </w:tc>
        <w:tc>
          <w:tcPr>
            <w:tcW w:w="543" w:type="dxa"/>
            <w:tcBorders>
              <w:top w:val="single" w:sz="8"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黑体" w:eastAsia="黑体" w:hAnsi="宋体"/>
                <w:color w:val="000000"/>
                <w:kern w:val="0"/>
                <w:sz w:val="18"/>
                <w:szCs w:val="19"/>
              </w:rPr>
            </w:pPr>
            <w:r>
              <w:rPr>
                <w:rFonts w:ascii="黑体" w:eastAsia="黑体" w:hAnsi="宋体" w:hint="eastAsia"/>
                <w:color w:val="000000"/>
                <w:kern w:val="0"/>
                <w:sz w:val="18"/>
                <w:szCs w:val="19"/>
              </w:rPr>
              <w:t>权重</w:t>
            </w:r>
          </w:p>
          <w:p w:rsidR="001477C4" w:rsidRDefault="001477C4" w:rsidP="001477C4">
            <w:pPr>
              <w:ind w:left="-90"/>
              <w:jc w:val="center"/>
              <w:rPr>
                <w:rFonts w:ascii="黑体" w:eastAsia="黑体" w:hAnsi="宋体"/>
                <w:color w:val="000000"/>
                <w:sz w:val="18"/>
                <w:szCs w:val="19"/>
              </w:rPr>
            </w:pPr>
            <w:r>
              <w:rPr>
                <w:rFonts w:ascii="黑体" w:eastAsia="黑体" w:hAnsi="宋体" w:hint="eastAsia"/>
                <w:color w:val="000000"/>
                <w:kern w:val="0"/>
                <w:sz w:val="18"/>
                <w:szCs w:val="19"/>
              </w:rPr>
              <w:t>(分)</w:t>
            </w:r>
          </w:p>
        </w:tc>
        <w:tc>
          <w:tcPr>
            <w:tcW w:w="4163" w:type="dxa"/>
            <w:tcBorders>
              <w:top w:val="single" w:sz="8"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黑体" w:eastAsia="黑体" w:hAnsi="宋体"/>
                <w:color w:val="000000"/>
                <w:sz w:val="18"/>
                <w:szCs w:val="19"/>
              </w:rPr>
            </w:pPr>
            <w:r>
              <w:rPr>
                <w:rFonts w:ascii="黑体" w:eastAsia="黑体" w:hAnsi="宋体" w:hint="eastAsia"/>
                <w:color w:val="000000"/>
                <w:kern w:val="0"/>
                <w:sz w:val="18"/>
                <w:szCs w:val="19"/>
              </w:rPr>
              <w:t>三级指标</w:t>
            </w:r>
          </w:p>
        </w:tc>
        <w:tc>
          <w:tcPr>
            <w:tcW w:w="724" w:type="dxa"/>
            <w:tcBorders>
              <w:top w:val="single" w:sz="8"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黑体" w:eastAsia="黑体" w:hAnsi="宋体"/>
                <w:color w:val="000000"/>
                <w:kern w:val="0"/>
                <w:sz w:val="18"/>
                <w:szCs w:val="19"/>
              </w:rPr>
            </w:pPr>
            <w:r>
              <w:rPr>
                <w:rFonts w:ascii="黑体" w:eastAsia="黑体" w:hAnsi="宋体" w:hint="eastAsia"/>
                <w:color w:val="000000"/>
                <w:kern w:val="0"/>
                <w:sz w:val="18"/>
                <w:szCs w:val="19"/>
              </w:rPr>
              <w:t>权重</w:t>
            </w:r>
          </w:p>
          <w:p w:rsidR="001477C4" w:rsidRDefault="001477C4" w:rsidP="001477C4">
            <w:pPr>
              <w:ind w:left="-90"/>
              <w:jc w:val="center"/>
              <w:rPr>
                <w:rFonts w:ascii="黑体" w:eastAsia="黑体" w:hAnsi="宋体"/>
                <w:color w:val="000000"/>
                <w:sz w:val="18"/>
                <w:szCs w:val="19"/>
              </w:rPr>
            </w:pPr>
            <w:r>
              <w:rPr>
                <w:rFonts w:ascii="黑体" w:eastAsia="黑体" w:hAnsi="宋体"/>
                <w:color w:val="000000"/>
                <w:kern w:val="0"/>
                <w:sz w:val="18"/>
                <w:szCs w:val="19"/>
              </w:rPr>
              <w:t>（</w:t>
            </w:r>
            <w:r>
              <w:rPr>
                <w:rFonts w:ascii="黑体" w:eastAsia="黑体" w:hAnsi="宋体" w:hint="eastAsia"/>
                <w:color w:val="000000"/>
                <w:kern w:val="0"/>
                <w:sz w:val="18"/>
                <w:szCs w:val="19"/>
              </w:rPr>
              <w:t>分</w:t>
            </w:r>
            <w:r>
              <w:rPr>
                <w:rFonts w:ascii="黑体" w:eastAsia="黑体" w:hAnsi="宋体"/>
                <w:color w:val="000000"/>
                <w:kern w:val="0"/>
                <w:sz w:val="18"/>
                <w:szCs w:val="19"/>
              </w:rPr>
              <w:t>）</w:t>
            </w:r>
          </w:p>
        </w:tc>
        <w:tc>
          <w:tcPr>
            <w:tcW w:w="905" w:type="dxa"/>
            <w:tcBorders>
              <w:top w:val="single" w:sz="8"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黑体" w:eastAsia="黑体" w:hAnsi="宋体"/>
                <w:color w:val="000000"/>
                <w:sz w:val="18"/>
                <w:szCs w:val="19"/>
              </w:rPr>
            </w:pPr>
            <w:r>
              <w:rPr>
                <w:rFonts w:ascii="黑体" w:eastAsia="黑体" w:hAnsi="宋体" w:hint="eastAsia"/>
                <w:color w:val="000000"/>
                <w:kern w:val="0"/>
                <w:sz w:val="18"/>
                <w:szCs w:val="19"/>
              </w:rPr>
              <w:t>单位</w:t>
            </w:r>
          </w:p>
        </w:tc>
        <w:tc>
          <w:tcPr>
            <w:tcW w:w="724" w:type="dxa"/>
            <w:tcBorders>
              <w:top w:val="single" w:sz="8"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黑体" w:eastAsia="黑体" w:hAnsi="宋体"/>
                <w:color w:val="000000"/>
                <w:kern w:val="0"/>
                <w:sz w:val="18"/>
                <w:szCs w:val="19"/>
              </w:rPr>
            </w:pPr>
            <w:r>
              <w:rPr>
                <w:rFonts w:ascii="黑体" w:eastAsia="黑体" w:hAnsi="宋体" w:hint="eastAsia"/>
                <w:color w:val="000000"/>
                <w:kern w:val="0"/>
                <w:sz w:val="18"/>
                <w:szCs w:val="19"/>
              </w:rPr>
              <w:t>基本</w:t>
            </w:r>
          </w:p>
          <w:p w:rsidR="001477C4" w:rsidRDefault="001477C4" w:rsidP="001477C4">
            <w:pPr>
              <w:ind w:left="-90"/>
              <w:jc w:val="center"/>
              <w:rPr>
                <w:rFonts w:ascii="黑体" w:eastAsia="黑体" w:hAnsi="宋体"/>
                <w:color w:val="000000"/>
                <w:sz w:val="18"/>
                <w:szCs w:val="19"/>
              </w:rPr>
            </w:pPr>
            <w:r>
              <w:rPr>
                <w:rFonts w:ascii="黑体" w:eastAsia="黑体" w:hAnsi="宋体" w:hint="eastAsia"/>
                <w:color w:val="000000"/>
                <w:kern w:val="0"/>
                <w:sz w:val="18"/>
                <w:szCs w:val="19"/>
              </w:rPr>
              <w:t>要求</w:t>
            </w:r>
          </w:p>
        </w:tc>
      </w:tr>
      <w:tr w:rsidR="001477C4" w:rsidTr="001477C4">
        <w:tblPrEx>
          <w:tblCellMar>
            <w:top w:w="0" w:type="dxa"/>
            <w:bottom w:w="0" w:type="dxa"/>
          </w:tblCellMar>
        </w:tblPrEx>
        <w:trPr>
          <w:cantSplit/>
        </w:trPr>
        <w:tc>
          <w:tcPr>
            <w:tcW w:w="540" w:type="dxa"/>
            <w:vMerge w:val="restart"/>
            <w:tcBorders>
              <w:top w:val="single" w:sz="6" w:space="0" w:color="auto"/>
              <w:left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创</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新</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机</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制</w:t>
            </w:r>
          </w:p>
        </w:tc>
        <w:tc>
          <w:tcPr>
            <w:tcW w:w="727"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创新投</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入机制</w:t>
            </w:r>
          </w:p>
        </w:tc>
        <w:tc>
          <w:tcPr>
            <w:tcW w:w="54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20</w:t>
            </w:r>
          </w:p>
        </w:tc>
        <w:tc>
          <w:tcPr>
            <w:tcW w:w="416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科技活动经费支出额占产品销售收入的比重</w:t>
            </w:r>
          </w:p>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科技活动经费支出比例比上次评价增长</w:t>
            </w:r>
          </w:p>
        </w:tc>
        <w:tc>
          <w:tcPr>
            <w:tcW w:w="724"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17</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3</w:t>
            </w:r>
          </w:p>
        </w:tc>
        <w:tc>
          <w:tcPr>
            <w:tcW w:w="905"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百分点</w:t>
            </w:r>
          </w:p>
        </w:tc>
        <w:tc>
          <w:tcPr>
            <w:tcW w:w="724" w:type="dxa"/>
            <w:tcBorders>
              <w:top w:val="single" w:sz="6"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3</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&gt;0</w:t>
            </w:r>
          </w:p>
        </w:tc>
      </w:tr>
      <w:tr w:rsidR="001477C4" w:rsidTr="001477C4">
        <w:tblPrEx>
          <w:tblCellMar>
            <w:top w:w="0" w:type="dxa"/>
            <w:bottom w:w="0" w:type="dxa"/>
          </w:tblCellMar>
        </w:tblPrEx>
        <w:trPr>
          <w:cantSplit/>
        </w:trPr>
        <w:tc>
          <w:tcPr>
            <w:tcW w:w="540" w:type="dxa"/>
            <w:vMerge/>
            <w:tcBorders>
              <w:left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p>
        </w:tc>
        <w:tc>
          <w:tcPr>
            <w:tcW w:w="727"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人才激</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励机制</w:t>
            </w:r>
          </w:p>
        </w:tc>
        <w:tc>
          <w:tcPr>
            <w:tcW w:w="54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5</w:t>
            </w:r>
          </w:p>
        </w:tc>
        <w:tc>
          <w:tcPr>
            <w:tcW w:w="416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中心年人均收入与企业年人均收入之比</w:t>
            </w:r>
          </w:p>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中心人员培训费占中心人员总收入的比重</w:t>
            </w:r>
          </w:p>
        </w:tc>
        <w:tc>
          <w:tcPr>
            <w:tcW w:w="724"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3</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2</w:t>
            </w:r>
          </w:p>
        </w:tc>
        <w:tc>
          <w:tcPr>
            <w:tcW w:w="905"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p>
        </w:tc>
        <w:tc>
          <w:tcPr>
            <w:tcW w:w="724" w:type="dxa"/>
            <w:tcBorders>
              <w:top w:val="single" w:sz="6"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1</w:t>
            </w: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2</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2</w:t>
            </w:r>
          </w:p>
        </w:tc>
      </w:tr>
      <w:tr w:rsidR="001477C4" w:rsidTr="001477C4">
        <w:tblPrEx>
          <w:tblCellMar>
            <w:top w:w="0" w:type="dxa"/>
            <w:bottom w:w="0" w:type="dxa"/>
          </w:tblCellMar>
        </w:tblPrEx>
        <w:trPr>
          <w:cantSplit/>
        </w:trPr>
        <w:tc>
          <w:tcPr>
            <w:tcW w:w="540" w:type="dxa"/>
            <w:vMerge/>
            <w:tcBorders>
              <w:left w:val="single" w:sz="8"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rPr>
            </w:pPr>
          </w:p>
        </w:tc>
        <w:tc>
          <w:tcPr>
            <w:tcW w:w="727"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创新合</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作机制</w:t>
            </w:r>
          </w:p>
        </w:tc>
        <w:tc>
          <w:tcPr>
            <w:tcW w:w="54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5</w:t>
            </w:r>
          </w:p>
        </w:tc>
        <w:tc>
          <w:tcPr>
            <w:tcW w:w="416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来中心从事技术开发工作的外部专家数</w:t>
            </w:r>
          </w:p>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对外合作项目占全部开发项目数的比重</w:t>
            </w:r>
          </w:p>
        </w:tc>
        <w:tc>
          <w:tcPr>
            <w:tcW w:w="724"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2</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3</w:t>
            </w:r>
          </w:p>
        </w:tc>
        <w:tc>
          <w:tcPr>
            <w:tcW w:w="905"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人/月</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p>
        </w:tc>
        <w:tc>
          <w:tcPr>
            <w:tcW w:w="724" w:type="dxa"/>
            <w:tcBorders>
              <w:top w:val="single" w:sz="6"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30</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10</w:t>
            </w:r>
          </w:p>
        </w:tc>
      </w:tr>
      <w:tr w:rsidR="001477C4" w:rsidTr="001477C4">
        <w:tblPrEx>
          <w:tblCellMar>
            <w:top w:w="0" w:type="dxa"/>
            <w:bottom w:w="0" w:type="dxa"/>
          </w:tblCellMar>
        </w:tblPrEx>
        <w:trPr>
          <w:cantSplit/>
        </w:trPr>
        <w:tc>
          <w:tcPr>
            <w:tcW w:w="540" w:type="dxa"/>
            <w:vMerge w:val="restart"/>
            <w:tcBorders>
              <w:top w:val="single" w:sz="6" w:space="0" w:color="auto"/>
              <w:left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hint="eastAsia"/>
                <w:color w:val="000000"/>
                <w:kern w:val="0"/>
                <w:sz w:val="18"/>
                <w:szCs w:val="19"/>
              </w:rPr>
            </w:pPr>
            <w:r>
              <w:rPr>
                <w:rFonts w:ascii="方正书宋简体" w:eastAsia="方正书宋简体" w:hAnsi="宋体" w:hint="eastAsia"/>
                <w:color w:val="000000"/>
                <w:kern w:val="0"/>
                <w:sz w:val="18"/>
                <w:szCs w:val="19"/>
              </w:rPr>
              <w:t>技</w:t>
            </w:r>
          </w:p>
          <w:p w:rsidR="001477C4" w:rsidRDefault="001477C4" w:rsidP="001477C4">
            <w:pPr>
              <w:ind w:left="-90"/>
              <w:jc w:val="center"/>
              <w:rPr>
                <w:rFonts w:ascii="方正书宋简体" w:eastAsia="方正书宋简体" w:hAnsi="宋体" w:hint="eastAsia"/>
                <w:color w:val="000000"/>
                <w:kern w:val="0"/>
                <w:sz w:val="18"/>
                <w:szCs w:val="19"/>
              </w:rPr>
            </w:pPr>
            <w:r>
              <w:rPr>
                <w:rFonts w:ascii="方正书宋简体" w:eastAsia="方正书宋简体" w:hAnsi="宋体" w:hint="eastAsia"/>
                <w:color w:val="000000"/>
                <w:kern w:val="0"/>
                <w:sz w:val="18"/>
                <w:szCs w:val="19"/>
              </w:rPr>
              <w:t>术</w:t>
            </w:r>
          </w:p>
          <w:p w:rsidR="001477C4" w:rsidRDefault="001477C4" w:rsidP="001477C4">
            <w:pPr>
              <w:ind w:left="-90"/>
              <w:jc w:val="center"/>
              <w:rPr>
                <w:rFonts w:ascii="方正书宋简体" w:eastAsia="方正书宋简体" w:hAnsi="宋体" w:hint="eastAsia"/>
                <w:color w:val="000000"/>
                <w:kern w:val="0"/>
                <w:sz w:val="18"/>
                <w:szCs w:val="19"/>
              </w:rPr>
            </w:pPr>
            <w:r>
              <w:rPr>
                <w:rFonts w:ascii="方正书宋简体" w:eastAsia="方正书宋简体" w:hAnsi="宋体" w:hint="eastAsia"/>
                <w:color w:val="000000"/>
                <w:kern w:val="0"/>
                <w:sz w:val="18"/>
                <w:szCs w:val="19"/>
              </w:rPr>
              <w:t>与</w:t>
            </w:r>
          </w:p>
          <w:p w:rsidR="001477C4" w:rsidRDefault="001477C4" w:rsidP="001477C4">
            <w:pPr>
              <w:ind w:left="-90"/>
              <w:jc w:val="center"/>
              <w:rPr>
                <w:rFonts w:ascii="方正书宋简体" w:eastAsia="方正书宋简体" w:hAnsi="宋体" w:hint="eastAsia"/>
                <w:color w:val="000000"/>
                <w:kern w:val="0"/>
                <w:sz w:val="18"/>
                <w:szCs w:val="19"/>
              </w:rPr>
            </w:pPr>
            <w:r>
              <w:rPr>
                <w:rFonts w:ascii="方正书宋简体" w:eastAsia="方正书宋简体" w:hAnsi="宋体" w:hint="eastAsia"/>
                <w:color w:val="000000"/>
                <w:kern w:val="0"/>
                <w:sz w:val="18"/>
                <w:szCs w:val="19"/>
              </w:rPr>
              <w:t>人</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才</w:t>
            </w:r>
          </w:p>
        </w:tc>
        <w:tc>
          <w:tcPr>
            <w:tcW w:w="727"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创新队</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伍建设</w:t>
            </w:r>
          </w:p>
        </w:tc>
        <w:tc>
          <w:tcPr>
            <w:tcW w:w="54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12</w:t>
            </w:r>
          </w:p>
        </w:tc>
        <w:tc>
          <w:tcPr>
            <w:tcW w:w="416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企业研究与试验发展人员占职工人数的比重</w:t>
            </w:r>
          </w:p>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技术中心拥有的高级专</w:t>
            </w:r>
            <w:smartTag w:uri="urn:schemas-microsoft-com:office:smarttags" w:element="PersonName">
              <w:smartTagPr>
                <w:attr w:name="ProductID" w:val="家及"/>
              </w:smartTagPr>
              <w:r>
                <w:rPr>
                  <w:rFonts w:ascii="方正书宋简体" w:eastAsia="方正书宋简体" w:hAnsi="宋体" w:hint="eastAsia"/>
                  <w:color w:val="000000"/>
                  <w:kern w:val="0"/>
                  <w:sz w:val="18"/>
                  <w:szCs w:val="19"/>
                </w:rPr>
                <w:t>家及</w:t>
              </w:r>
            </w:smartTag>
            <w:r>
              <w:rPr>
                <w:rFonts w:ascii="方正书宋简体" w:eastAsia="方正书宋简体" w:hAnsi="宋体" w:hint="eastAsia"/>
                <w:color w:val="000000"/>
                <w:kern w:val="0"/>
                <w:sz w:val="18"/>
                <w:szCs w:val="19"/>
              </w:rPr>
              <w:t>博士人数</w:t>
            </w:r>
          </w:p>
        </w:tc>
        <w:tc>
          <w:tcPr>
            <w:tcW w:w="724"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7</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5</w:t>
            </w:r>
          </w:p>
        </w:tc>
        <w:tc>
          <w:tcPr>
            <w:tcW w:w="905"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人</w:t>
            </w:r>
          </w:p>
        </w:tc>
        <w:tc>
          <w:tcPr>
            <w:tcW w:w="724" w:type="dxa"/>
            <w:tcBorders>
              <w:top w:val="single" w:sz="6"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2</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8</w:t>
            </w:r>
          </w:p>
        </w:tc>
      </w:tr>
      <w:tr w:rsidR="001477C4" w:rsidTr="001477C4">
        <w:tblPrEx>
          <w:tblCellMar>
            <w:top w:w="0" w:type="dxa"/>
            <w:bottom w:w="0" w:type="dxa"/>
          </w:tblCellMar>
        </w:tblPrEx>
        <w:trPr>
          <w:cantSplit/>
        </w:trPr>
        <w:tc>
          <w:tcPr>
            <w:tcW w:w="540" w:type="dxa"/>
            <w:vMerge/>
            <w:tcBorders>
              <w:left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p>
        </w:tc>
        <w:tc>
          <w:tcPr>
            <w:tcW w:w="727"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创新条</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件建设</w:t>
            </w:r>
          </w:p>
        </w:tc>
        <w:tc>
          <w:tcPr>
            <w:tcW w:w="54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8</w:t>
            </w:r>
          </w:p>
        </w:tc>
        <w:tc>
          <w:tcPr>
            <w:tcW w:w="416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企业技术开发仪器设备原值</w:t>
            </w:r>
          </w:p>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通过国家和国际组织认证的实验室数</w:t>
            </w:r>
          </w:p>
        </w:tc>
        <w:tc>
          <w:tcPr>
            <w:tcW w:w="724"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5</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3</w:t>
            </w:r>
          </w:p>
        </w:tc>
        <w:tc>
          <w:tcPr>
            <w:tcW w:w="905"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万元</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个</w:t>
            </w:r>
          </w:p>
        </w:tc>
        <w:tc>
          <w:tcPr>
            <w:tcW w:w="724" w:type="dxa"/>
            <w:tcBorders>
              <w:top w:val="single" w:sz="6"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3000</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1</w:t>
            </w:r>
          </w:p>
        </w:tc>
      </w:tr>
      <w:tr w:rsidR="001477C4" w:rsidTr="001477C4">
        <w:tblPrEx>
          <w:tblCellMar>
            <w:top w:w="0" w:type="dxa"/>
            <w:bottom w:w="0" w:type="dxa"/>
          </w:tblCellMar>
        </w:tblPrEx>
        <w:trPr>
          <w:cantSplit/>
        </w:trPr>
        <w:tc>
          <w:tcPr>
            <w:tcW w:w="540" w:type="dxa"/>
            <w:vMerge/>
            <w:tcBorders>
              <w:left w:val="single" w:sz="8"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p>
        </w:tc>
        <w:tc>
          <w:tcPr>
            <w:tcW w:w="727"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技术积</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累储备</w:t>
            </w:r>
          </w:p>
        </w:tc>
        <w:tc>
          <w:tcPr>
            <w:tcW w:w="54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10</w:t>
            </w:r>
          </w:p>
        </w:tc>
        <w:tc>
          <w:tcPr>
            <w:tcW w:w="416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研发周期三年及以上项目数占全部项目数的比重</w:t>
            </w:r>
          </w:p>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企业拥有的全部有效发明专利数</w:t>
            </w:r>
          </w:p>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企业拥有的中国名牌产品或驰名商标数</w:t>
            </w:r>
          </w:p>
        </w:tc>
        <w:tc>
          <w:tcPr>
            <w:tcW w:w="724"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4</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4</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2</w:t>
            </w:r>
          </w:p>
        </w:tc>
        <w:tc>
          <w:tcPr>
            <w:tcW w:w="905"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项</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个</w:t>
            </w:r>
          </w:p>
        </w:tc>
        <w:tc>
          <w:tcPr>
            <w:tcW w:w="724" w:type="dxa"/>
            <w:tcBorders>
              <w:top w:val="single" w:sz="6"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10</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3</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1</w:t>
            </w:r>
          </w:p>
        </w:tc>
      </w:tr>
      <w:tr w:rsidR="001477C4" w:rsidTr="001477C4">
        <w:tblPrEx>
          <w:tblCellMar>
            <w:top w:w="0" w:type="dxa"/>
            <w:bottom w:w="0" w:type="dxa"/>
          </w:tblCellMar>
        </w:tblPrEx>
        <w:trPr>
          <w:cantSplit/>
        </w:trPr>
        <w:tc>
          <w:tcPr>
            <w:tcW w:w="540" w:type="dxa"/>
            <w:vMerge w:val="restart"/>
            <w:tcBorders>
              <w:top w:val="single" w:sz="6" w:space="0" w:color="auto"/>
              <w:left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产</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出</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与</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效</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益</w:t>
            </w:r>
          </w:p>
        </w:tc>
        <w:tc>
          <w:tcPr>
            <w:tcW w:w="727"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技术创</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新产出</w:t>
            </w:r>
          </w:p>
        </w:tc>
        <w:tc>
          <w:tcPr>
            <w:tcW w:w="54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15</w:t>
            </w:r>
          </w:p>
        </w:tc>
        <w:tc>
          <w:tcPr>
            <w:tcW w:w="416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当年完成的新产品新技术新工艺开发项目数</w:t>
            </w:r>
          </w:p>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当年受理的专利申请数</w:t>
            </w:r>
          </w:p>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——其中当年受理的发明专利申请数</w:t>
            </w:r>
          </w:p>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主持和参与制定的国际、国家、行业标准数</w:t>
            </w:r>
          </w:p>
        </w:tc>
        <w:tc>
          <w:tcPr>
            <w:tcW w:w="724"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3</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4</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4</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4</w:t>
            </w:r>
          </w:p>
        </w:tc>
        <w:tc>
          <w:tcPr>
            <w:tcW w:w="905"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项</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项</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项</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项</w:t>
            </w:r>
          </w:p>
        </w:tc>
        <w:tc>
          <w:tcPr>
            <w:tcW w:w="724" w:type="dxa"/>
            <w:tcBorders>
              <w:top w:val="single" w:sz="6"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20</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10</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3</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1</w:t>
            </w:r>
          </w:p>
        </w:tc>
      </w:tr>
      <w:tr w:rsidR="001477C4" w:rsidTr="001477C4">
        <w:tblPrEx>
          <w:tblCellMar>
            <w:top w:w="0" w:type="dxa"/>
            <w:bottom w:w="0" w:type="dxa"/>
          </w:tblCellMar>
        </w:tblPrEx>
        <w:trPr>
          <w:cantSplit/>
        </w:trPr>
        <w:tc>
          <w:tcPr>
            <w:tcW w:w="540" w:type="dxa"/>
            <w:vMerge/>
            <w:tcBorders>
              <w:left w:val="single" w:sz="8"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p>
        </w:tc>
        <w:tc>
          <w:tcPr>
            <w:tcW w:w="727"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技术创</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新效益</w:t>
            </w:r>
          </w:p>
        </w:tc>
        <w:tc>
          <w:tcPr>
            <w:tcW w:w="54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25</w:t>
            </w:r>
          </w:p>
        </w:tc>
        <w:tc>
          <w:tcPr>
            <w:tcW w:w="416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新产品销售收入占产品销售收入的比重</w:t>
            </w:r>
          </w:p>
          <w:p w:rsidR="001477C4" w:rsidRDefault="001477C4" w:rsidP="001477C4">
            <w:pPr>
              <w:ind w:left="-90"/>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新产品销售利润占产品销售利润的比重</w:t>
            </w:r>
          </w:p>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自有品牌产品与技术出口创汇额</w:t>
            </w:r>
          </w:p>
        </w:tc>
        <w:tc>
          <w:tcPr>
            <w:tcW w:w="724"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11</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color w:val="000000"/>
                <w:kern w:val="0"/>
                <w:sz w:val="18"/>
                <w:szCs w:val="19"/>
              </w:rPr>
              <w:t>11</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3</w:t>
            </w:r>
          </w:p>
        </w:tc>
        <w:tc>
          <w:tcPr>
            <w:tcW w:w="905"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万美元</w:t>
            </w:r>
          </w:p>
        </w:tc>
        <w:tc>
          <w:tcPr>
            <w:tcW w:w="724" w:type="dxa"/>
            <w:tcBorders>
              <w:top w:val="single" w:sz="6"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20</w:t>
            </w:r>
          </w:p>
          <w:p w:rsidR="001477C4" w:rsidRDefault="001477C4" w:rsidP="001477C4">
            <w:pPr>
              <w:ind w:left="-90"/>
              <w:jc w:val="center"/>
              <w:rPr>
                <w:rFonts w:ascii="方正书宋简体" w:eastAsia="方正书宋简体" w:hAnsi="宋体"/>
                <w:color w:val="000000"/>
                <w:kern w:val="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15</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color w:val="000000"/>
                <w:kern w:val="0"/>
                <w:sz w:val="18"/>
                <w:szCs w:val="19"/>
              </w:rPr>
              <w:t>&gt;0</w:t>
            </w:r>
          </w:p>
        </w:tc>
      </w:tr>
      <w:tr w:rsidR="001477C4" w:rsidTr="001477C4">
        <w:tblPrEx>
          <w:tblCellMar>
            <w:top w:w="0" w:type="dxa"/>
            <w:bottom w:w="0" w:type="dxa"/>
          </w:tblCellMar>
        </w:tblPrEx>
        <w:trPr>
          <w:cantSplit/>
        </w:trPr>
        <w:tc>
          <w:tcPr>
            <w:tcW w:w="540" w:type="dxa"/>
            <w:vMerge w:val="restart"/>
            <w:tcBorders>
              <w:top w:val="single" w:sz="6" w:space="0" w:color="auto"/>
              <w:left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加分</w:t>
            </w:r>
          </w:p>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扣分</w:t>
            </w:r>
          </w:p>
        </w:tc>
        <w:tc>
          <w:tcPr>
            <w:tcW w:w="727"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加分</w:t>
            </w:r>
          </w:p>
        </w:tc>
        <w:tc>
          <w:tcPr>
            <w:tcW w:w="54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p>
        </w:tc>
        <w:tc>
          <w:tcPr>
            <w:tcW w:w="4163"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获国家自然科学、技术发明、科技进步奖项目数</w:t>
            </w:r>
          </w:p>
        </w:tc>
        <w:tc>
          <w:tcPr>
            <w:tcW w:w="724"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3</w:t>
            </w:r>
          </w:p>
        </w:tc>
        <w:tc>
          <w:tcPr>
            <w:tcW w:w="905" w:type="dxa"/>
            <w:tcBorders>
              <w:top w:val="single" w:sz="6" w:space="0" w:color="auto"/>
              <w:left w:val="single" w:sz="6" w:space="0" w:color="auto"/>
              <w:bottom w:val="single" w:sz="6"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项</w:t>
            </w:r>
          </w:p>
        </w:tc>
        <w:tc>
          <w:tcPr>
            <w:tcW w:w="724" w:type="dxa"/>
            <w:tcBorders>
              <w:top w:val="single" w:sz="6" w:space="0" w:color="auto"/>
              <w:left w:val="single" w:sz="6" w:space="0" w:color="auto"/>
              <w:bottom w:val="single" w:sz="6"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sz w:val="18"/>
                <w:szCs w:val="19"/>
              </w:rPr>
            </w:pPr>
          </w:p>
        </w:tc>
      </w:tr>
      <w:tr w:rsidR="001477C4" w:rsidTr="001477C4">
        <w:tblPrEx>
          <w:tblCellMar>
            <w:top w:w="0" w:type="dxa"/>
            <w:bottom w:w="0" w:type="dxa"/>
          </w:tblCellMar>
        </w:tblPrEx>
        <w:trPr>
          <w:cantSplit/>
        </w:trPr>
        <w:tc>
          <w:tcPr>
            <w:tcW w:w="540" w:type="dxa"/>
            <w:vMerge/>
            <w:tcBorders>
              <w:left w:val="single" w:sz="8" w:space="0" w:color="auto"/>
              <w:bottom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p>
        </w:tc>
        <w:tc>
          <w:tcPr>
            <w:tcW w:w="727" w:type="dxa"/>
            <w:tcBorders>
              <w:top w:val="single" w:sz="6" w:space="0" w:color="auto"/>
              <w:left w:val="single" w:sz="6" w:space="0" w:color="auto"/>
              <w:bottom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扣分</w:t>
            </w:r>
          </w:p>
        </w:tc>
        <w:tc>
          <w:tcPr>
            <w:tcW w:w="543" w:type="dxa"/>
            <w:tcBorders>
              <w:top w:val="single" w:sz="6" w:space="0" w:color="auto"/>
              <w:left w:val="single" w:sz="6" w:space="0" w:color="auto"/>
              <w:bottom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p>
        </w:tc>
        <w:tc>
          <w:tcPr>
            <w:tcW w:w="4163" w:type="dxa"/>
            <w:tcBorders>
              <w:top w:val="single" w:sz="6" w:space="0" w:color="auto"/>
              <w:left w:val="single" w:sz="6" w:space="0" w:color="auto"/>
              <w:bottom w:val="single" w:sz="8" w:space="0" w:color="auto"/>
              <w:right w:val="single" w:sz="6" w:space="0" w:color="auto"/>
            </w:tcBorders>
            <w:vAlign w:val="center"/>
          </w:tcPr>
          <w:p w:rsidR="001477C4" w:rsidRDefault="001477C4" w:rsidP="001477C4">
            <w:pPr>
              <w:ind w:left="-90"/>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企业经营亏损</w:t>
            </w:r>
          </w:p>
        </w:tc>
        <w:tc>
          <w:tcPr>
            <w:tcW w:w="724" w:type="dxa"/>
            <w:tcBorders>
              <w:top w:val="single" w:sz="6" w:space="0" w:color="auto"/>
              <w:left w:val="single" w:sz="6" w:space="0" w:color="auto"/>
              <w:bottom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w:t>
            </w:r>
            <w:r>
              <w:rPr>
                <w:rFonts w:ascii="方正书宋简体" w:eastAsia="方正书宋简体" w:hAnsi="宋体"/>
                <w:color w:val="000000"/>
                <w:kern w:val="0"/>
                <w:sz w:val="18"/>
                <w:szCs w:val="19"/>
              </w:rPr>
              <w:t>3</w:t>
            </w:r>
          </w:p>
        </w:tc>
        <w:tc>
          <w:tcPr>
            <w:tcW w:w="905" w:type="dxa"/>
            <w:tcBorders>
              <w:top w:val="single" w:sz="6" w:space="0" w:color="auto"/>
              <w:left w:val="single" w:sz="6" w:space="0" w:color="auto"/>
              <w:bottom w:val="single" w:sz="8" w:space="0" w:color="auto"/>
              <w:right w:val="single" w:sz="6" w:space="0" w:color="auto"/>
            </w:tcBorders>
            <w:vAlign w:val="center"/>
          </w:tcPr>
          <w:p w:rsidR="001477C4" w:rsidRDefault="001477C4" w:rsidP="001477C4">
            <w:pPr>
              <w:ind w:left="-90"/>
              <w:jc w:val="center"/>
              <w:rPr>
                <w:rFonts w:ascii="方正书宋简体" w:eastAsia="方正书宋简体" w:hAnsi="宋体"/>
                <w:color w:val="000000"/>
                <w:sz w:val="18"/>
                <w:szCs w:val="19"/>
              </w:rPr>
            </w:pPr>
            <w:r>
              <w:rPr>
                <w:rFonts w:ascii="方正书宋简体" w:eastAsia="方正书宋简体" w:hAnsi="宋体" w:hint="eastAsia"/>
                <w:color w:val="000000"/>
                <w:kern w:val="0"/>
                <w:sz w:val="18"/>
                <w:szCs w:val="19"/>
              </w:rPr>
              <w:t>万元</w:t>
            </w:r>
          </w:p>
        </w:tc>
        <w:tc>
          <w:tcPr>
            <w:tcW w:w="724" w:type="dxa"/>
            <w:tcBorders>
              <w:top w:val="single" w:sz="6" w:space="0" w:color="auto"/>
              <w:left w:val="single" w:sz="6" w:space="0" w:color="auto"/>
              <w:bottom w:val="single" w:sz="8" w:space="0" w:color="auto"/>
              <w:right w:val="single" w:sz="8" w:space="0" w:color="auto"/>
            </w:tcBorders>
            <w:vAlign w:val="center"/>
          </w:tcPr>
          <w:p w:rsidR="001477C4" w:rsidRDefault="001477C4" w:rsidP="001477C4">
            <w:pPr>
              <w:ind w:left="-90"/>
              <w:jc w:val="center"/>
              <w:rPr>
                <w:rFonts w:ascii="方正书宋简体" w:eastAsia="方正书宋简体" w:hAnsi="宋体"/>
                <w:color w:val="000000"/>
                <w:sz w:val="18"/>
                <w:szCs w:val="19"/>
              </w:rPr>
            </w:pPr>
          </w:p>
        </w:tc>
      </w:tr>
    </w:tbl>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二、行业系数</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086"/>
        <w:gridCol w:w="2534"/>
        <w:gridCol w:w="2353"/>
        <w:gridCol w:w="2353"/>
      </w:tblGrid>
      <w:tr w:rsidR="001477C4" w:rsidTr="001477C4">
        <w:tblPrEx>
          <w:tblCellMar>
            <w:top w:w="0" w:type="dxa"/>
            <w:bottom w:w="0" w:type="dxa"/>
          </w:tblCellMar>
        </w:tblPrEx>
        <w:tc>
          <w:tcPr>
            <w:tcW w:w="1086" w:type="dxa"/>
            <w:vAlign w:val="center"/>
          </w:tcPr>
          <w:p w:rsidR="001477C4" w:rsidRDefault="001477C4" w:rsidP="001477C4">
            <w:pPr>
              <w:pStyle w:val="a4"/>
              <w:widowControl w:val="0"/>
              <w:tabs>
                <w:tab w:val="clear" w:pos="480"/>
                <w:tab w:val="clear" w:pos="960"/>
                <w:tab w:val="clear" w:pos="1440"/>
                <w:tab w:val="clear" w:pos="1920"/>
                <w:tab w:val="clear" w:pos="2400"/>
                <w:tab w:val="clear" w:pos="2880"/>
                <w:tab w:val="clear" w:pos="3360"/>
                <w:tab w:val="clear" w:pos="3840"/>
                <w:tab w:val="clear" w:pos="4320"/>
              </w:tabs>
              <w:overflowPunct/>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行业</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科技活动经费支出额占产品</w:t>
            </w:r>
            <w:r>
              <w:rPr>
                <w:rFonts w:ascii="方正书宋简体" w:eastAsia="方正书宋简体" w:hAnsi="宋体"/>
                <w:color w:val="000000"/>
                <w:kern w:val="0"/>
                <w:sz w:val="18"/>
                <w:szCs w:val="20"/>
              </w:rPr>
              <w:br/>
            </w:r>
            <w:r>
              <w:rPr>
                <w:rFonts w:ascii="方正书宋简体" w:eastAsia="方正书宋简体" w:hAnsi="宋体" w:hint="eastAsia"/>
                <w:color w:val="000000"/>
                <w:kern w:val="0"/>
                <w:sz w:val="18"/>
                <w:szCs w:val="20"/>
              </w:rPr>
              <w:t>销售收入的比重</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新产品销售收入占产品</w:t>
            </w:r>
            <w:r>
              <w:rPr>
                <w:rFonts w:ascii="方正书宋简体" w:eastAsia="方正书宋简体" w:hAnsi="宋体"/>
                <w:color w:val="000000"/>
                <w:kern w:val="0"/>
                <w:sz w:val="18"/>
                <w:szCs w:val="20"/>
              </w:rPr>
              <w:br/>
            </w:r>
            <w:r>
              <w:rPr>
                <w:rFonts w:ascii="方正书宋简体" w:eastAsia="方正书宋简体" w:hAnsi="宋体" w:hint="eastAsia"/>
                <w:color w:val="000000"/>
                <w:kern w:val="0"/>
                <w:sz w:val="18"/>
                <w:szCs w:val="20"/>
              </w:rPr>
              <w:t>销售收入的比重</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新产品销售利润占产品</w:t>
            </w:r>
            <w:r>
              <w:rPr>
                <w:rFonts w:ascii="方正书宋简体" w:eastAsia="方正书宋简体" w:hAnsi="宋体"/>
                <w:color w:val="000000"/>
                <w:kern w:val="0"/>
                <w:sz w:val="18"/>
                <w:szCs w:val="20"/>
              </w:rPr>
              <w:br/>
            </w:r>
            <w:r>
              <w:rPr>
                <w:rFonts w:ascii="方正书宋简体" w:eastAsia="方正书宋简体" w:hAnsi="宋体" w:hint="eastAsia"/>
                <w:color w:val="000000"/>
                <w:kern w:val="0"/>
                <w:sz w:val="18"/>
                <w:szCs w:val="20"/>
              </w:rPr>
              <w:t>销售利润的比重</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航空</w:t>
            </w:r>
          </w:p>
        </w:tc>
        <w:tc>
          <w:tcPr>
            <w:tcW w:w="2534" w:type="dxa"/>
            <w:vAlign w:val="center"/>
          </w:tcPr>
          <w:p w:rsidR="001477C4" w:rsidRDefault="001477C4" w:rsidP="001477C4">
            <w:pPr>
              <w:pStyle w:val="a3"/>
              <w:pBdr>
                <w:bottom w:val="none" w:sz="0" w:space="0" w:color="auto"/>
              </w:pBdr>
              <w:tabs>
                <w:tab w:val="clear" w:pos="4153"/>
                <w:tab w:val="clear" w:pos="8306"/>
              </w:tabs>
              <w:autoSpaceDE w:val="0"/>
              <w:autoSpaceDN w:val="0"/>
              <w:adjustRightInd w:val="0"/>
              <w:snapToGrid/>
              <w:rPr>
                <w:rFonts w:ascii="方正书宋简体" w:eastAsia="方正书宋简体" w:hAnsi="宋体" w:hint="eastAsia"/>
                <w:color w:val="000000"/>
                <w:kern w:val="0"/>
                <w:szCs w:val="20"/>
              </w:rPr>
            </w:pPr>
            <w:r>
              <w:rPr>
                <w:rFonts w:ascii="方正书宋简体" w:eastAsia="方正书宋简体" w:hAnsi="宋体" w:hint="eastAsia"/>
                <w:color w:val="000000"/>
                <w:kern w:val="0"/>
                <w:szCs w:val="20"/>
              </w:rPr>
              <w:t>0.8</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0.6</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0.6</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电子</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0.6</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0.4</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0.4</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轻工Ⅰ</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0.6</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0.4</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0.4</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轻工Ⅱ</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船舶</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0.8</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0.4</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0.8</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化工</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1.2</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0.8</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机械</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0.6</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0.6</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医药</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0.8</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0.8</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0.6</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冶金</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1.2</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1.4</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1.4</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纺织</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建材</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0.8</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0.6</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lastRenderedPageBreak/>
              <w:t>有色</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1.4</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1.4</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铁道</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1.2</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0.6</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0.4</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石化</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3.0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1.2</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1.2</w:t>
            </w:r>
          </w:p>
        </w:tc>
      </w:tr>
      <w:tr w:rsidR="001477C4" w:rsidTr="001477C4">
        <w:tblPrEx>
          <w:tblCellMar>
            <w:top w:w="0" w:type="dxa"/>
            <w:bottom w:w="0" w:type="dxa"/>
          </w:tblCellMar>
        </w:tblPrEx>
        <w:tc>
          <w:tcPr>
            <w:tcW w:w="1086"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其他</w:t>
            </w:r>
          </w:p>
        </w:tc>
        <w:tc>
          <w:tcPr>
            <w:tcW w:w="2534"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r>
              <w:rPr>
                <w:rFonts w:ascii="方正书宋简体" w:eastAsia="方正书宋简体" w:hAnsi="宋体" w:hint="eastAsia"/>
                <w:color w:val="000000"/>
                <w:kern w:val="0"/>
                <w:sz w:val="18"/>
                <w:szCs w:val="20"/>
              </w:rPr>
              <w:t>3.0</w:t>
            </w: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p>
        </w:tc>
        <w:tc>
          <w:tcPr>
            <w:tcW w:w="2353" w:type="dxa"/>
            <w:vAlign w:val="center"/>
          </w:tcPr>
          <w:p w:rsidR="001477C4" w:rsidRDefault="001477C4" w:rsidP="001477C4">
            <w:pPr>
              <w:autoSpaceDE w:val="0"/>
              <w:autoSpaceDN w:val="0"/>
              <w:adjustRightInd w:val="0"/>
              <w:jc w:val="center"/>
              <w:rPr>
                <w:rFonts w:ascii="方正书宋简体" w:eastAsia="方正书宋简体" w:hAnsi="宋体" w:hint="eastAsia"/>
                <w:color w:val="000000"/>
                <w:kern w:val="0"/>
                <w:sz w:val="18"/>
                <w:szCs w:val="20"/>
              </w:rPr>
            </w:pPr>
          </w:p>
        </w:tc>
      </w:tr>
    </w:tbl>
    <w:p w:rsidR="001477C4" w:rsidRDefault="001477C4" w:rsidP="001477C4">
      <w:pPr>
        <w:spacing w:line="300" w:lineRule="exact"/>
        <w:ind w:firstLineChars="200" w:firstLine="420"/>
        <w:rPr>
          <w:rFonts w:ascii="方正书宋简体" w:eastAsia="方正书宋简体" w:hint="eastAsia"/>
          <w:color w:val="000000"/>
        </w:rPr>
      </w:pP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有关说明：</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由于不同行业在技术创新投入与产出方面存在较大差异，技术中心评估时，对不同行业企业科技活动经费支出额占产品销售收入的比重、新产品销售收入占产品销售收入的比重和新产品销售利润占产品销售利润的比重等三个指标引入行业系数加以调节。</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2．行业系数只作为评估机构评价时使用，企业填报时无需考虑行业系数，按实际数据填报。评价时，根据企业填报的实际数据得出上述指标的比重，再乘以行业系数，得出指标的评价值。</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行业系数表中的其他行业指农业、服务业及石油、煤炭、交通、建筑、烟草、电力、电信等行业，这些行业的新产品销售收入占产品销售收入的比重和新产品销售利润占产品销售利润的比重两项指标按满分的60%计算。</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4．轻工Ⅰ为家电行业，轻工Ⅱ为轻工的其他行业。</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三、指标体系的完善</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国家发展改革委会同科技部、财政部、海关总署、国家税务总局将根据各行业技术创新的实际状况和政府的宏观政策导向对评价指标、行业系数等进行必要的调整。</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四、限定性指标的最低标准</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1．科技活动经费支出额不低于1500万元。</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2．专职研究与试验发展人员数不低于150人。</w:t>
      </w:r>
    </w:p>
    <w:p w:rsidR="001477C4" w:rsidRDefault="001477C4" w:rsidP="001477C4">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3．技术开发仪器设备原值不低于2000万元。</w:t>
      </w:r>
    </w:p>
    <w:p w:rsidR="001477C4" w:rsidRDefault="001477C4" w:rsidP="001477C4">
      <w:pPr>
        <w:spacing w:line="300" w:lineRule="exact"/>
        <w:ind w:firstLineChars="200" w:firstLine="420"/>
        <w:rPr>
          <w:rFonts w:ascii="方正书宋简体" w:eastAsia="方正书宋简体" w:hint="eastAsia"/>
          <w:color w:val="000000"/>
        </w:rPr>
      </w:pPr>
    </w:p>
    <w:p w:rsidR="001477C4" w:rsidRDefault="001477C4"/>
    <w:sectPr w:rsidR="001477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BF5" w:rsidRDefault="00A60BF5" w:rsidP="00944779">
      <w:r>
        <w:separator/>
      </w:r>
    </w:p>
  </w:endnote>
  <w:endnote w:type="continuationSeparator" w:id="0">
    <w:p w:rsidR="00A60BF5" w:rsidRDefault="00A60BF5" w:rsidP="00944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黑体"/>
    <w:charset w:val="86"/>
    <w:family w:val="script"/>
    <w:pitch w:val="fixed"/>
    <w:sig w:usb0="00000001" w:usb1="080E0000" w:usb2="00000010" w:usb3="00000000" w:csb0="00040000" w:csb1="00000000"/>
  </w:font>
  <w:font w:name="方正书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BF5" w:rsidRDefault="00A60BF5" w:rsidP="00944779">
      <w:r>
        <w:separator/>
      </w:r>
    </w:p>
  </w:footnote>
  <w:footnote w:type="continuationSeparator" w:id="0">
    <w:p w:rsidR="00A60BF5" w:rsidRDefault="00A60BF5" w:rsidP="009447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7C4"/>
    <w:rsid w:val="001477C4"/>
    <w:rsid w:val="00944779"/>
    <w:rsid w:val="00A60B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77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477C4"/>
    <w:pPr>
      <w:pBdr>
        <w:bottom w:val="single" w:sz="6" w:space="1" w:color="auto"/>
      </w:pBdr>
      <w:tabs>
        <w:tab w:val="center" w:pos="4153"/>
        <w:tab w:val="right" w:pos="8306"/>
      </w:tabs>
      <w:snapToGrid w:val="0"/>
      <w:jc w:val="center"/>
    </w:pPr>
    <w:rPr>
      <w:sz w:val="18"/>
      <w:szCs w:val="18"/>
    </w:rPr>
  </w:style>
  <w:style w:type="paragraph" w:styleId="a4">
    <w:name w:val="macro"/>
    <w:semiHidden/>
    <w:rsid w:val="001477C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pPr>
  </w:style>
  <w:style w:type="paragraph" w:styleId="a5">
    <w:name w:val="footer"/>
    <w:basedOn w:val="a"/>
    <w:link w:val="Char"/>
    <w:rsid w:val="00944779"/>
    <w:pPr>
      <w:tabs>
        <w:tab w:val="center" w:pos="4153"/>
        <w:tab w:val="right" w:pos="8306"/>
      </w:tabs>
      <w:snapToGrid w:val="0"/>
      <w:jc w:val="left"/>
    </w:pPr>
    <w:rPr>
      <w:sz w:val="18"/>
      <w:szCs w:val="18"/>
    </w:rPr>
  </w:style>
  <w:style w:type="character" w:customStyle="1" w:styleId="Char">
    <w:name w:val="页脚 Char"/>
    <w:basedOn w:val="a0"/>
    <w:link w:val="a5"/>
    <w:rsid w:val="0094477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1339</Characters>
  <Application>Microsoft Office Word</Application>
  <DocSecurity>0</DocSecurity>
  <Lines>11</Lines>
  <Paragraphs>3</Paragraphs>
  <ScaleCrop>false</ScaleCrop>
  <Company>FOUNDERTECH</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User</dc:creator>
  <cp:lastModifiedBy>e</cp:lastModifiedBy>
  <cp:revision>2</cp:revision>
  <dcterms:created xsi:type="dcterms:W3CDTF">2012-05-28T08:37:00Z</dcterms:created>
  <dcterms:modified xsi:type="dcterms:W3CDTF">2012-05-28T08:37:00Z</dcterms:modified>
</cp:coreProperties>
</file>