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附件一：</w:t>
      </w:r>
    </w:p>
    <w:p>
      <w:pPr>
        <w:widowControl/>
        <w:spacing w:line="375" w:lineRule="atLeast"/>
        <w:jc w:val="righ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编号：</w:t>
      </w:r>
    </w:p>
    <w:p>
      <w:pPr>
        <w:widowControl/>
        <w:spacing w:line="375" w:lineRule="atLeast"/>
        <w:jc w:val="center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税务局间接出口产品免税业务联系通知单</w:t>
      </w:r>
    </w:p>
    <w:p>
      <w:pPr>
        <w:widowControl/>
        <w:spacing w:line="375" w:lineRule="atLeast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   税务局：</w:t>
      </w:r>
    </w:p>
    <w:p>
      <w:pPr>
        <w:widowControl/>
        <w:spacing w:line="375" w:lineRule="atLeast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   公司生产的产品 销售给 公司进行再加工、装配成品出口，符合间接出口产品免税条件，现将《外商投资企业间接出口产品免征工商统一税申报表》转交你处，请查收。</w:t>
      </w:r>
    </w:p>
    <w:p>
      <w:pPr>
        <w:widowControl/>
        <w:spacing w:line="375" w:lineRule="atLeast"/>
        <w:jc w:val="righ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主管税务机关（公章）</w:t>
      </w:r>
    </w:p>
    <w:p>
      <w:pPr>
        <w:widowControl/>
        <w:spacing w:line="375" w:lineRule="atLeast"/>
        <w:jc w:val="righ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年 月 日</w:t>
      </w:r>
    </w:p>
    <w:p>
      <w:pPr>
        <w:widowControl/>
        <w:spacing w:after="240" w:line="375" w:lineRule="atLeast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/>
      <w:r>
        <w:rPr>
          <w:rFonts w:hint="eastAsia" w:ascii="宋体" w:hAnsi="宋体" w:eastAsia="宋体" w:cs="宋体"/>
          <w:kern w:val="0"/>
          <w:szCs w:val="21"/>
        </w:rPr>
        <w:t>   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6A6A"/>
    <w:rsid w:val="00777542"/>
    <w:rsid w:val="008C7E9E"/>
    <w:rsid w:val="00A36A6A"/>
    <w:rsid w:val="00DB314D"/>
    <w:rsid w:val="4E2D3E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143</Words>
  <Characters>816</Characters>
  <Lines>6</Lines>
  <Paragraphs>1</Paragraphs>
  <TotalTime>0</TotalTime>
  <ScaleCrop>false</ScaleCrop>
  <LinksUpToDate>false</LinksUpToDate>
  <CharactersWithSpaces>958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2016-03-03T00:40:00Z</dcterms:created>
  <dc:creator>Admin</dc:creator>
  <cp:lastModifiedBy>Admin</cp:lastModifiedBy>
  <dcterms:modified xsi:type="dcterms:W3CDTF">2016-05-24T02:56:19Z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