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rPr>
      </w:pPr>
      <w:r>
        <w:rPr>
          <w:rFonts w:hint="eastAsia"/>
          <w:b/>
          <w:bCs/>
        </w:rPr>
        <w:t xml:space="preserve"> 附件：</w:t>
      </w:r>
    </w:p>
    <w:p>
      <w:pPr>
        <w:jc w:val="center"/>
        <w:rPr>
          <w:rFonts w:hint="eastAsia"/>
          <w:b/>
          <w:bCs/>
        </w:rPr>
      </w:pPr>
    </w:p>
    <w:p>
      <w:pPr>
        <w:jc w:val="center"/>
        <w:rPr>
          <w:rFonts w:hint="eastAsia"/>
          <w:b/>
          <w:bCs/>
        </w:rPr>
      </w:pPr>
      <w:r>
        <w:rPr>
          <w:rFonts w:hint="eastAsia"/>
          <w:b/>
          <w:bCs/>
        </w:rPr>
        <w:t>残疾人专用品免征进口税收暂行规定的实施办法</w:t>
      </w:r>
    </w:p>
    <w:p>
      <w:pPr>
        <w:jc w:val="center"/>
        <w:rPr>
          <w:rFonts w:hint="eastAsia"/>
          <w:b/>
          <w:bCs/>
        </w:rPr>
      </w:pPr>
    </w:p>
    <w:p>
      <w:pPr>
        <w:rPr>
          <w:rFonts w:hint="eastAsia"/>
        </w:rPr>
      </w:pPr>
      <w:r>
        <w:rPr>
          <w:rFonts w:hint="eastAsia"/>
        </w:rPr>
        <w:t xml:space="preserve">    第一条</w:t>
      </w:r>
      <w:r>
        <w:rPr>
          <w:rFonts w:hint="eastAsia"/>
          <w:lang w:val="en-US" w:eastAsia="zh-CN"/>
        </w:rPr>
        <w:t xml:space="preserve"> </w:t>
      </w:r>
      <w:r>
        <w:rPr>
          <w:rFonts w:hint="eastAsia"/>
        </w:rPr>
        <w:t>根据国务院批准的《残疾人专用品免征进口税收暂行规定》（以下简称《规定》）和《海关法》及有关法律、法规，特制定本实施办法。</w:t>
      </w:r>
    </w:p>
    <w:p>
      <w:pPr>
        <w:rPr>
          <w:rFonts w:hint="eastAsia"/>
        </w:rPr>
      </w:pPr>
      <w:r>
        <w:rPr>
          <w:rFonts w:hint="eastAsia"/>
        </w:rPr>
        <w:t xml:space="preserve">    第二条</w:t>
      </w:r>
      <w:r>
        <w:rPr>
          <w:rFonts w:hint="eastAsia"/>
          <w:lang w:val="en-US" w:eastAsia="zh-CN"/>
        </w:rPr>
        <w:t xml:space="preserve"> </w:t>
      </w:r>
      <w:r>
        <w:rPr>
          <w:rFonts w:hint="eastAsia"/>
        </w:rPr>
        <w:t>《规定》和本办法所称“残疾人”是指由于心理、生理、人体结构或某种组织的功能丧失或不正常，以致全部或部分丧失以正常方式从事某种活动能力的人。残疾人包括视力残疾、听力残疾、语言残疾、肢体残疾、智力残疾、精神残疾、多重残疾和其他残疾人。</w:t>
      </w:r>
    </w:p>
    <w:p>
      <w:pPr>
        <w:rPr>
          <w:rFonts w:hint="eastAsia"/>
        </w:rPr>
      </w:pPr>
      <w:r>
        <w:rPr>
          <w:rFonts w:hint="eastAsia"/>
        </w:rPr>
        <w:t xml:space="preserve">    第三条</w:t>
      </w:r>
      <w:r>
        <w:rPr>
          <w:rFonts w:hint="eastAsia"/>
          <w:lang w:val="en-US" w:eastAsia="zh-CN"/>
        </w:rPr>
        <w:t xml:space="preserve"> </w:t>
      </w:r>
      <w:r>
        <w:rPr>
          <w:rFonts w:hint="eastAsia"/>
        </w:rPr>
        <w:t>凡进口《规定》第二条的规定人专用品和第三条民政部、中国残疾人联合会所属福利、康复机构所用的残疾人专用品的免税手续，按本实施办法的规定办理。</w:t>
      </w:r>
    </w:p>
    <w:p>
      <w:pPr>
        <w:rPr>
          <w:rFonts w:hint="eastAsia"/>
        </w:rPr>
      </w:pPr>
      <w:r>
        <w:rPr>
          <w:rFonts w:hint="eastAsia"/>
        </w:rPr>
        <w:t xml:space="preserve">    第四条　个人进口本办法附件一所列的残疾人专用物品在自用合理数量范围内，由纳税人直接在进口地海关办理免税进口手续。</w:t>
      </w:r>
    </w:p>
    <w:p>
      <w:pPr>
        <w:rPr>
          <w:rFonts w:hint="eastAsia"/>
        </w:rPr>
      </w:pPr>
      <w:r>
        <w:rPr>
          <w:rFonts w:hint="eastAsia"/>
        </w:rPr>
        <w:t xml:space="preserve">    第五条　批量进口本办法附件一所列残疾人专用品，进口单位在进口前应提供用途说明等文件，向所在地主管海关申请，经所在地主管海关审核同意后，出具《进出口货物征免税证明》（三联单）通知进口地海关办理免税手续。</w:t>
      </w:r>
    </w:p>
    <w:p>
      <w:pPr>
        <w:rPr>
          <w:rFonts w:hint="eastAsia"/>
        </w:rPr>
      </w:pPr>
      <w:r>
        <w:rPr>
          <w:rFonts w:hint="eastAsia"/>
        </w:rPr>
        <w:t xml:space="preserve">    第六条　福利、康复机构进口本办法附件二所列国内不能生产的残疾人专用品的免税手续按以下规定办理：</w:t>
      </w:r>
    </w:p>
    <w:p>
      <w:pPr>
        <w:rPr>
          <w:rFonts w:hint="eastAsia"/>
        </w:rPr>
      </w:pPr>
      <w:r>
        <w:rPr>
          <w:rFonts w:hint="eastAsia"/>
        </w:rPr>
        <w:t xml:space="preserve">    （一）进口前，有关福利、康复机构应按隶属关系，填写《残疾人免税进口专用品申请表》一式三份（《申请表》的格式见附件三），分别向民政部或中国残疾人联合会提出申请；</w:t>
      </w:r>
    </w:p>
    <w:p>
      <w:pPr>
        <w:rPr>
          <w:rFonts w:hint="eastAsia"/>
        </w:rPr>
      </w:pPr>
      <w:r>
        <w:rPr>
          <w:rFonts w:hint="eastAsia"/>
        </w:rPr>
        <w:t xml:space="preserve">    （二）经民政部或中国残疾人联合会审核无误后，应在《申请表》上签章，将其中一份存档，另二份报送海关总署；经海关总署关税司审核无误后，通知福利、康复机构所在地主管海关。</w:t>
      </w:r>
    </w:p>
    <w:p>
      <w:pPr>
        <w:rPr>
          <w:rFonts w:hint="eastAsia"/>
        </w:rPr>
      </w:pPr>
      <w:r>
        <w:rPr>
          <w:rFonts w:hint="eastAsia"/>
        </w:rPr>
        <w:t xml:space="preserve">    （三）福利、康复机构所在地主管海关凭关税司下发的批准文件，填写《进出口货物征免税证明》三联单，其中第一联福利、康复机构所在地主管海关留存，第二、三联送交进口地海关凭以免税；进口地海关在免税验放后，及时将第三联退福利、康复机构所在地主管海关。</w:t>
      </w:r>
    </w:p>
    <w:p>
      <w:pPr>
        <w:rPr>
          <w:rFonts w:hint="eastAsia"/>
        </w:rPr>
      </w:pPr>
      <w:r>
        <w:rPr>
          <w:rFonts w:hint="eastAsia"/>
        </w:rPr>
        <w:t xml:space="preserve">    第七条</w:t>
      </w:r>
      <w:r>
        <w:rPr>
          <w:rFonts w:hint="eastAsia"/>
          <w:lang w:val="en-US" w:eastAsia="zh-CN"/>
        </w:rPr>
        <w:t xml:space="preserve"> </w:t>
      </w:r>
      <w:r>
        <w:rPr>
          <w:rFonts w:hint="eastAsia"/>
        </w:rPr>
        <w:t>境外捐赠给残疾人个人或有关福利、康复机构的国内不能生产的残疾人专用品，凭捐赠证明按本办法办理。</w:t>
      </w:r>
    </w:p>
    <w:p>
      <w:pPr>
        <w:rPr>
          <w:rFonts w:hint="eastAsia"/>
        </w:rPr>
      </w:pPr>
      <w:r>
        <w:rPr>
          <w:rFonts w:hint="eastAsia"/>
        </w:rPr>
        <w:t xml:space="preserve">    第八条　经批准免税进口的残疾人专用品不得擅自移作他用，违者由海关将按《海关法》有关规定予以处罚。其他违反本办法规定的，按《海关法》及有关规定处理。</w:t>
      </w:r>
    </w:p>
    <w:p>
      <w:pPr>
        <w:rPr>
          <w:rFonts w:hint="eastAsia"/>
        </w:rPr>
      </w:pPr>
      <w:r>
        <w:rPr>
          <w:rFonts w:hint="eastAsia"/>
        </w:rPr>
        <w:t xml:space="preserve">    第九条</w:t>
      </w:r>
      <w:r>
        <w:rPr>
          <w:rFonts w:hint="eastAsia"/>
          <w:lang w:val="en-US" w:eastAsia="zh-CN"/>
        </w:rPr>
        <w:t xml:space="preserve"> </w:t>
      </w:r>
      <w:r>
        <w:rPr>
          <w:rFonts w:hint="eastAsia"/>
        </w:rPr>
        <w:t>本办法由海关总署负责解释。</w:t>
      </w:r>
    </w:p>
    <w:p>
      <w:pPr>
        <w:rPr>
          <w:rFonts w:hint="eastAsia"/>
        </w:rPr>
      </w:pPr>
      <w:r>
        <w:rPr>
          <w:rFonts w:hint="eastAsia"/>
        </w:rPr>
        <w:t xml:space="preserve">    第十条</w:t>
      </w:r>
      <w:r>
        <w:rPr>
          <w:rFonts w:hint="eastAsia"/>
          <w:lang w:val="en-US" w:eastAsia="zh-CN"/>
        </w:rPr>
        <w:t xml:space="preserve"> </w:t>
      </w:r>
      <w:r>
        <w:rPr>
          <w:rFonts w:hint="eastAsia"/>
        </w:rPr>
        <w:t xml:space="preserve">本办法与《规定》同时实施。    </w:t>
      </w:r>
    </w:p>
    <w:p>
      <w:pPr>
        <w:rPr>
          <w:rFonts w:hint="eastAsia"/>
        </w:rPr>
      </w:pPr>
      <w:r>
        <w:rPr>
          <w:rFonts w:hint="eastAsia"/>
        </w:rPr>
        <w:t xml:space="preserve"> </w:t>
      </w:r>
    </w:p>
    <w:p>
      <w:pPr>
        <w:rPr>
          <w:rFonts w:hint="eastAsia"/>
        </w:rPr>
      </w:pPr>
      <w:r>
        <w:rPr>
          <w:rFonts w:hint="eastAsia"/>
        </w:rPr>
        <w:t xml:space="preserve">    附1：</w:t>
      </w:r>
    </w:p>
    <w:p>
      <w:pPr>
        <w:rPr>
          <w:rFonts w:hint="eastAsia"/>
        </w:rPr>
      </w:pPr>
      <w:r>
        <w:rPr>
          <w:rFonts w:hint="eastAsia"/>
        </w:rPr>
        <w:t>残疾人个人用专用品清单</w:t>
      </w:r>
    </w:p>
    <w:p>
      <w:pPr>
        <w:rPr>
          <w:rFonts w:hint="eastAsia"/>
        </w:rPr>
      </w:pPr>
      <w:r>
        <w:rPr>
          <w:rFonts w:hint="eastAsia"/>
        </w:rPr>
        <w:t xml:space="preserve">    一、假肢及其零部件：</w:t>
      </w:r>
    </w:p>
    <w:p>
      <w:pPr>
        <w:rPr>
          <w:rFonts w:hint="eastAsia"/>
        </w:rPr>
      </w:pPr>
      <w:r>
        <w:rPr>
          <w:rFonts w:hint="eastAsia"/>
        </w:rPr>
        <w:t xml:space="preserve">    上肢假肢包括部分手、前臂、上臂、假手、肘关节</w:t>
      </w:r>
    </w:p>
    <w:p>
      <w:pPr>
        <w:rPr>
          <w:rFonts w:hint="eastAsia"/>
        </w:rPr>
      </w:pPr>
      <w:r>
        <w:rPr>
          <w:rFonts w:hint="eastAsia"/>
        </w:rPr>
        <w:t xml:space="preserve">    下肢假肢包括部分足、小腿、大腿、膝关节等。</w:t>
      </w:r>
    </w:p>
    <w:p>
      <w:pPr>
        <w:rPr>
          <w:rFonts w:hint="eastAsia"/>
        </w:rPr>
      </w:pPr>
      <w:r>
        <w:rPr>
          <w:rFonts w:hint="eastAsia"/>
        </w:rPr>
        <w:t xml:space="preserve">    二、假眼</w:t>
      </w:r>
    </w:p>
    <w:p>
      <w:pPr>
        <w:rPr>
          <w:rFonts w:hint="eastAsia"/>
        </w:rPr>
      </w:pPr>
      <w:r>
        <w:rPr>
          <w:rFonts w:hint="eastAsia"/>
        </w:rPr>
        <w:t xml:space="preserve">    三、假鼻</w:t>
      </w:r>
    </w:p>
    <w:p>
      <w:pPr>
        <w:rPr>
          <w:rFonts w:hint="eastAsia"/>
        </w:rPr>
      </w:pPr>
      <w:r>
        <w:rPr>
          <w:rFonts w:hint="eastAsia"/>
        </w:rPr>
        <w:t xml:space="preserve">    四、内脏托带：</w:t>
      </w:r>
    </w:p>
    <w:p>
      <w:pPr>
        <w:rPr>
          <w:rFonts w:hint="eastAsia"/>
        </w:rPr>
      </w:pPr>
      <w:r>
        <w:rPr>
          <w:rFonts w:hint="eastAsia"/>
        </w:rPr>
        <w:t xml:space="preserve">    肾托、胃托、疝气带、疝气腰带等。</w:t>
      </w:r>
    </w:p>
    <w:p>
      <w:pPr>
        <w:rPr>
          <w:rFonts w:hint="eastAsia"/>
        </w:rPr>
      </w:pPr>
      <w:r>
        <w:rPr>
          <w:rFonts w:hint="eastAsia"/>
        </w:rPr>
        <w:t xml:space="preserve">    五、矫形器：</w:t>
      </w:r>
    </w:p>
    <w:p>
      <w:pPr>
        <w:rPr>
          <w:rFonts w:hint="eastAsia"/>
        </w:rPr>
      </w:pPr>
      <w:r>
        <w:rPr>
          <w:rFonts w:hint="eastAsia"/>
        </w:rPr>
        <w:t xml:space="preserve">    包括脊柱、上肢、下肢、功能性电子刺激器和复合力源矫形器系统等。</w:t>
      </w:r>
    </w:p>
    <w:p>
      <w:pPr>
        <w:rPr>
          <w:rFonts w:hint="eastAsia"/>
        </w:rPr>
      </w:pPr>
      <w:r>
        <w:rPr>
          <w:rFonts w:hint="eastAsia"/>
        </w:rPr>
        <w:t xml:space="preserve">    六、矫形鞋：</w:t>
      </w:r>
    </w:p>
    <w:p>
      <w:pPr>
        <w:rPr>
          <w:rFonts w:hint="eastAsia"/>
        </w:rPr>
      </w:pPr>
      <w:r>
        <w:rPr>
          <w:rFonts w:hint="eastAsia"/>
        </w:rPr>
        <w:t xml:space="preserve">    成品矫形鞋、订做的矫形鞋、适配的标准鞋。</w:t>
      </w:r>
    </w:p>
    <w:p>
      <w:pPr>
        <w:rPr>
          <w:rFonts w:hint="eastAsia"/>
        </w:rPr>
      </w:pPr>
      <w:r>
        <w:rPr>
          <w:rFonts w:hint="eastAsia"/>
        </w:rPr>
        <w:t xml:space="preserve">    七、非机动助行器：</w:t>
      </w:r>
    </w:p>
    <w:p>
      <w:pPr>
        <w:rPr>
          <w:rFonts w:hint="eastAsia"/>
        </w:rPr>
      </w:pPr>
      <w:r>
        <w:rPr>
          <w:rFonts w:hint="eastAsia"/>
        </w:rPr>
        <w:t xml:space="preserve">    包括单臂操作助行器（手杖、肘拐、前臂支撑拐、腋拐、三脚及多脚拐杖等）；双臂操作助行器（助行架、轮式助行架、助行椅、助行台等）及助行器的附件等。</w:t>
      </w:r>
    </w:p>
    <w:p>
      <w:pPr>
        <w:rPr>
          <w:rFonts w:hint="eastAsia"/>
        </w:rPr>
      </w:pPr>
      <w:r>
        <w:rPr>
          <w:rFonts w:hint="eastAsia"/>
        </w:rPr>
        <w:t xml:space="preserve">    八、代步工具（不包括汽车、摩托车）：</w:t>
      </w:r>
    </w:p>
    <w:p>
      <w:pPr>
        <w:rPr>
          <w:rFonts w:hint="eastAsia"/>
        </w:rPr>
      </w:pPr>
      <w:r>
        <w:rPr>
          <w:rFonts w:hint="eastAsia"/>
        </w:rPr>
        <w:t xml:space="preserve">    包括轮椅车（手动、电动、机动）、残疾人专用自行车（如手摇三轮车、串翼自行车、助行自行车、手扒推轮椅等）。</w:t>
      </w:r>
    </w:p>
    <w:p>
      <w:pPr>
        <w:rPr>
          <w:rFonts w:hint="eastAsia"/>
        </w:rPr>
      </w:pPr>
      <w:r>
        <w:rPr>
          <w:rFonts w:hint="eastAsia"/>
        </w:rPr>
        <w:t xml:space="preserve">    九、辅助器具</w:t>
      </w:r>
    </w:p>
    <w:p>
      <w:pPr>
        <w:rPr>
          <w:rFonts w:hint="eastAsia"/>
        </w:rPr>
      </w:pPr>
      <w:r>
        <w:rPr>
          <w:rFonts w:hint="eastAsia"/>
        </w:rPr>
        <w:t xml:space="preserve">    移动用辅助器具、翻身用辅助器具（如翻身垫、翻身床单、翻身毯等）、升降用辅助器具（如轮椅爬楼装置、升降架等）。</w:t>
      </w:r>
    </w:p>
    <w:p>
      <w:pPr>
        <w:rPr>
          <w:rFonts w:hint="eastAsia"/>
        </w:rPr>
      </w:pPr>
      <w:r>
        <w:rPr>
          <w:rFonts w:hint="eastAsia"/>
        </w:rPr>
        <w:t xml:space="preserve">    十、生活自助具：</w:t>
      </w:r>
    </w:p>
    <w:p>
      <w:pPr>
        <w:rPr>
          <w:rFonts w:hint="eastAsia"/>
        </w:rPr>
      </w:pPr>
      <w:r>
        <w:rPr>
          <w:rFonts w:hint="eastAsia"/>
        </w:rPr>
        <w:t xml:space="preserve">    包括残疾人专用服装（如轮椅使用者的连裤服、雨衣、手套；鞋和靴的防滑装置等），安全防护辅助器具（如用于头部、面部、上肢、下肢及全身的防护装置等），穿脱衣服的辅助器具、画图和书写辅助器具（如书写板、书写框等），日常生活用辅助器具（如罐头开启器、防洒碗等）。</w:t>
      </w:r>
    </w:p>
    <w:p>
      <w:pPr>
        <w:rPr>
          <w:rFonts w:hint="eastAsia"/>
        </w:rPr>
      </w:pPr>
      <w:r>
        <w:rPr>
          <w:rFonts w:hint="eastAsia"/>
        </w:rPr>
        <w:t xml:space="preserve">    十一、专用卫生用品</w:t>
      </w:r>
    </w:p>
    <w:p>
      <w:pPr>
        <w:rPr>
          <w:rFonts w:hint="eastAsia"/>
        </w:rPr>
      </w:pPr>
      <w:r>
        <w:rPr>
          <w:rFonts w:hint="eastAsia"/>
        </w:rPr>
        <w:t xml:space="preserve">    十二、视力残疾者用的盲杖</w:t>
      </w:r>
    </w:p>
    <w:p>
      <w:pPr>
        <w:rPr>
          <w:rFonts w:hint="eastAsia"/>
        </w:rPr>
      </w:pPr>
      <w:r>
        <w:rPr>
          <w:rFonts w:hint="eastAsia"/>
        </w:rPr>
        <w:t xml:space="preserve">    十三、导盲镜</w:t>
      </w:r>
    </w:p>
    <w:p>
      <w:pPr>
        <w:rPr>
          <w:rFonts w:hint="eastAsia"/>
        </w:rPr>
      </w:pPr>
      <w:r>
        <w:rPr>
          <w:rFonts w:hint="eastAsia"/>
        </w:rPr>
        <w:t xml:space="preserve">    十四、助视器</w:t>
      </w:r>
    </w:p>
    <w:p>
      <w:pPr>
        <w:rPr>
          <w:rFonts w:hint="eastAsia"/>
        </w:rPr>
      </w:pPr>
      <w:r>
        <w:rPr>
          <w:rFonts w:hint="eastAsia"/>
        </w:rPr>
        <w:t xml:space="preserve">    内装灯的放大镜等。</w:t>
      </w:r>
    </w:p>
    <w:p>
      <w:pPr>
        <w:rPr>
          <w:rFonts w:hint="eastAsia"/>
        </w:rPr>
      </w:pPr>
      <w:r>
        <w:rPr>
          <w:rFonts w:hint="eastAsia"/>
        </w:rPr>
        <w:t xml:space="preserve">    十五、盲人阅读器</w:t>
      </w:r>
    </w:p>
    <w:p>
      <w:pPr>
        <w:rPr>
          <w:rFonts w:hint="eastAsia"/>
        </w:rPr>
      </w:pPr>
      <w:r>
        <w:rPr>
          <w:rFonts w:hint="eastAsia"/>
        </w:rPr>
        <w:t xml:space="preserve">    电子盲文书写器、手动盲文书写器等。</w:t>
      </w:r>
    </w:p>
    <w:p>
      <w:pPr>
        <w:rPr>
          <w:rFonts w:hint="eastAsia"/>
        </w:rPr>
      </w:pPr>
      <w:r>
        <w:rPr>
          <w:rFonts w:hint="eastAsia"/>
        </w:rPr>
        <w:t xml:space="preserve">    十六、语言、听力残疾者的语言训练器    </w:t>
      </w:r>
    </w:p>
    <w:p>
      <w:pPr>
        <w:rPr>
          <w:rFonts w:hint="eastAsia"/>
        </w:rPr>
      </w:pPr>
      <w:r>
        <w:rPr>
          <w:rFonts w:hint="eastAsia"/>
        </w:rPr>
        <w:t xml:space="preserve">    　言语训练辅助器具。</w:t>
      </w:r>
    </w:p>
    <w:p>
      <w:pPr>
        <w:rPr>
          <w:rFonts w:hint="eastAsia"/>
        </w:rPr>
      </w:pPr>
      <w:r>
        <w:rPr>
          <w:rFonts w:hint="eastAsia"/>
        </w:rPr>
        <w:t xml:space="preserve">    十七、智力残疾者用的行为训练器</w:t>
      </w:r>
    </w:p>
    <w:p>
      <w:pPr>
        <w:rPr>
          <w:rFonts w:hint="eastAsia"/>
        </w:rPr>
      </w:pPr>
      <w:r>
        <w:rPr>
          <w:rFonts w:hint="eastAsia"/>
        </w:rPr>
        <w:t xml:space="preserve">    十八、生活能力训练用品</w:t>
      </w:r>
    </w:p>
    <w:p>
      <w:pPr>
        <w:rPr>
          <w:rFonts w:hint="eastAsia"/>
        </w:rPr>
      </w:pPr>
      <w:r>
        <w:rPr>
          <w:rFonts w:hint="eastAsia"/>
        </w:rPr>
        <w:t xml:space="preserve">    附2：</w:t>
      </w:r>
    </w:p>
    <w:p>
      <w:pPr>
        <w:rPr>
          <w:rFonts w:hint="eastAsia"/>
        </w:rPr>
      </w:pPr>
      <w:r>
        <w:rPr>
          <w:rFonts w:hint="eastAsia"/>
        </w:rPr>
        <w:t>康复福利机构进口国内不能生产的残疾人专用品清单</w:t>
      </w:r>
    </w:p>
    <w:p>
      <w:pPr>
        <w:rPr>
          <w:rFonts w:hint="eastAsia"/>
        </w:rPr>
      </w:pPr>
      <w:r>
        <w:rPr>
          <w:rFonts w:hint="eastAsia"/>
        </w:rPr>
        <w:t xml:space="preserve">    一、残疾人康复及专用设备，包括床旁监护设备、中心监护设备、生化分析仪和超声诊断仪。</w:t>
      </w:r>
    </w:p>
    <w:p>
      <w:pPr>
        <w:rPr>
          <w:rFonts w:hint="eastAsia"/>
        </w:rPr>
      </w:pPr>
      <w:r>
        <w:rPr>
          <w:rFonts w:hint="eastAsia"/>
        </w:rPr>
        <w:t xml:space="preserve">    二、残疾人特殊教育设备和职业教育设备：对残疾人进行义务教育、学历教育、职业教育所需各类设备，例如：聋人助听设备、智力残疾检测设备等。</w:t>
      </w:r>
    </w:p>
    <w:p>
      <w:pPr>
        <w:rPr>
          <w:rFonts w:hint="eastAsia"/>
        </w:rPr>
      </w:pPr>
      <w:r>
        <w:rPr>
          <w:rFonts w:hint="eastAsia"/>
        </w:rPr>
        <w:t xml:space="preserve">    三、残疾人职业能力评估测试设备，例如：手腕作业检查盘、注意力集中能力测试仪等。</w:t>
      </w:r>
    </w:p>
    <w:p>
      <w:pPr>
        <w:rPr>
          <w:rFonts w:hint="eastAsia"/>
        </w:rPr>
      </w:pPr>
      <w:r>
        <w:rPr>
          <w:rFonts w:hint="eastAsia"/>
        </w:rPr>
        <w:t xml:space="preserve">    四、残疾人专用劳动设备和劳动保护设备：如某种肢残人操作的特殊机床、聋人专用的特殊报警装置等；以及为残疾人就业设立的福利企业进口的适合于残疾人操作的生产设备。</w:t>
      </w:r>
    </w:p>
    <w:p>
      <w:pPr>
        <w:rPr>
          <w:rFonts w:hint="eastAsia"/>
        </w:rPr>
      </w:pPr>
      <w:r>
        <w:rPr>
          <w:rFonts w:hint="eastAsia"/>
        </w:rPr>
        <w:t xml:space="preserve">    五、残疾人文体活动专用设备：是指残疾人进行文化、娱乐、体育活动和体育竞赛所需的专用设备，例如：各种运动轮椅，盲人门球等。</w:t>
      </w:r>
    </w:p>
    <w:p>
      <w:pPr>
        <w:rPr>
          <w:rFonts w:hint="eastAsia"/>
        </w:rPr>
      </w:pPr>
      <w:r>
        <w:rPr>
          <w:rFonts w:hint="eastAsia"/>
        </w:rPr>
        <w:t xml:space="preserve">    六、假肢专用生产、装配、检测设备，包括假肢专用铣磨机、假肢专用真空成型机、假肢专用平板加热器和假肢综合检测仪。</w:t>
      </w:r>
    </w:p>
    <w:p>
      <w:pPr>
        <w:rPr>
          <w:rFonts w:hint="eastAsia"/>
        </w:rPr>
      </w:pPr>
      <w:r>
        <w:rPr>
          <w:rFonts w:hint="eastAsia"/>
        </w:rPr>
        <w:t xml:space="preserve">    七、听力残疾者用的助听器：包括各类助听器等。 </w:t>
      </w:r>
    </w:p>
    <w:p>
      <w:pPr>
        <w:rPr>
          <w:rFonts w:hint="eastAsia"/>
        </w:rPr>
      </w:pPr>
      <w:r>
        <w:rPr>
          <w:rFonts w:hint="eastAsia"/>
        </w:rPr>
        <w:t xml:space="preserve">    附3：</w:t>
      </w:r>
    </w:p>
    <w:p>
      <w:pPr>
        <w:rPr>
          <w:rFonts w:hint="eastAsia"/>
        </w:rPr>
      </w:pPr>
      <w:r>
        <w:rPr>
          <w:rFonts w:hint="eastAsia"/>
        </w:rPr>
        <w:t>残疾人免税进口专用申请表</w:t>
      </w:r>
    </w:p>
    <w:p>
      <w:pPr>
        <w:rPr>
          <w:rFonts w:hint="eastAsia"/>
          <w:vertAlign w:val="baseline"/>
        </w:rPr>
      </w:pPr>
      <w:r>
        <w:rPr>
          <w:rFonts w:hint="eastAsia"/>
        </w:rPr>
        <w:t xml:space="preserve">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217"/>
        <w:gridCol w:w="1217"/>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217" w:type="dxa"/>
          </w:tcPr>
          <w:p>
            <w:pPr>
              <w:jc w:val="center"/>
              <w:rPr>
                <w:rFonts w:hint="eastAsia" w:eastAsiaTheme="minorEastAsia"/>
                <w:vertAlign w:val="baseline"/>
                <w:lang w:eastAsia="zh-CN"/>
              </w:rPr>
            </w:pPr>
            <w:r>
              <w:rPr>
                <w:rFonts w:hint="eastAsia"/>
                <w:vertAlign w:val="baseline"/>
                <w:lang w:eastAsia="zh-CN"/>
              </w:rPr>
              <w:t>单位名称</w:t>
            </w:r>
          </w:p>
        </w:tc>
        <w:tc>
          <w:tcPr>
            <w:tcW w:w="1217" w:type="dxa"/>
          </w:tcPr>
          <w:p>
            <w:pPr>
              <w:jc w:val="center"/>
              <w:rPr>
                <w:rFonts w:hint="eastAsia" w:eastAsiaTheme="minorEastAsia"/>
                <w:vertAlign w:val="baseline"/>
                <w:lang w:eastAsia="zh-CN"/>
              </w:rPr>
            </w:pPr>
            <w:r>
              <w:rPr>
                <w:rFonts w:hint="eastAsia"/>
                <w:vertAlign w:val="baseline"/>
                <w:lang w:eastAsia="zh-CN"/>
              </w:rPr>
              <w:t>进口物品名称</w:t>
            </w:r>
          </w:p>
        </w:tc>
        <w:tc>
          <w:tcPr>
            <w:tcW w:w="1217" w:type="dxa"/>
          </w:tcPr>
          <w:p>
            <w:pPr>
              <w:jc w:val="center"/>
              <w:rPr>
                <w:rFonts w:hint="eastAsia" w:eastAsiaTheme="minorEastAsia"/>
                <w:vertAlign w:val="baseline"/>
                <w:lang w:eastAsia="zh-CN"/>
              </w:rPr>
            </w:pPr>
            <w:r>
              <w:rPr>
                <w:rFonts w:hint="eastAsia"/>
                <w:vertAlign w:val="baseline"/>
                <w:lang w:eastAsia="zh-CN"/>
              </w:rPr>
              <w:t>合同</w:t>
            </w:r>
          </w:p>
        </w:tc>
        <w:tc>
          <w:tcPr>
            <w:tcW w:w="1217" w:type="dxa"/>
          </w:tcPr>
          <w:p>
            <w:pPr>
              <w:jc w:val="center"/>
              <w:rPr>
                <w:rFonts w:hint="eastAsia" w:eastAsiaTheme="minorEastAsia"/>
                <w:vertAlign w:val="baseline"/>
                <w:lang w:eastAsia="zh-CN"/>
              </w:rPr>
            </w:pPr>
            <w:r>
              <w:rPr>
                <w:rFonts w:hint="eastAsia"/>
                <w:vertAlign w:val="baseline"/>
                <w:lang w:eastAsia="zh-CN"/>
              </w:rPr>
              <w:t>金额（万美元）</w:t>
            </w:r>
          </w:p>
        </w:tc>
        <w:tc>
          <w:tcPr>
            <w:tcW w:w="1218" w:type="dxa"/>
          </w:tcPr>
          <w:p>
            <w:pPr>
              <w:jc w:val="center"/>
              <w:rPr>
                <w:rFonts w:hint="eastAsia" w:eastAsiaTheme="minorEastAsia"/>
                <w:vertAlign w:val="baseline"/>
                <w:lang w:eastAsia="zh-CN"/>
              </w:rPr>
            </w:pPr>
            <w:r>
              <w:rPr>
                <w:rFonts w:hint="eastAsia"/>
                <w:vertAlign w:val="baseline"/>
                <w:lang w:eastAsia="zh-CN"/>
              </w:rPr>
              <w:t>数量</w:t>
            </w:r>
          </w:p>
        </w:tc>
        <w:tc>
          <w:tcPr>
            <w:tcW w:w="1218" w:type="dxa"/>
          </w:tcPr>
          <w:p>
            <w:pPr>
              <w:jc w:val="center"/>
              <w:rPr>
                <w:rFonts w:hint="eastAsia" w:eastAsiaTheme="minorEastAsia"/>
                <w:vertAlign w:val="baseline"/>
                <w:lang w:eastAsia="zh-CN"/>
              </w:rPr>
            </w:pPr>
            <w:r>
              <w:rPr>
                <w:rFonts w:hint="eastAsia"/>
                <w:vertAlign w:val="baseline"/>
                <w:lang w:eastAsia="zh-CN"/>
              </w:rPr>
              <w:t>到货口岸</w:t>
            </w:r>
          </w:p>
        </w:tc>
        <w:tc>
          <w:tcPr>
            <w:tcW w:w="1218" w:type="dxa"/>
          </w:tcPr>
          <w:p>
            <w:pPr>
              <w:jc w:val="center"/>
              <w:rPr>
                <w:rFonts w:hint="eastAsia" w:eastAsiaTheme="minorEastAsia"/>
                <w:vertAlign w:val="baseline"/>
                <w:lang w:eastAsia="zh-CN"/>
              </w:rPr>
            </w:pPr>
            <w:r>
              <w:rPr>
                <w:rFonts w:hint="eastAsia"/>
                <w:vertAlign w:val="baseline"/>
                <w:lang w:eastAsia="zh-CN"/>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217" w:type="dxa"/>
          </w:tcPr>
          <w:p>
            <w:pPr>
              <w:jc w:val="center"/>
              <w:rPr>
                <w:rFonts w:hint="eastAsia"/>
                <w:vertAlign w:val="baseline"/>
              </w:rPr>
            </w:pPr>
          </w:p>
        </w:tc>
        <w:tc>
          <w:tcPr>
            <w:tcW w:w="1217" w:type="dxa"/>
          </w:tcPr>
          <w:p>
            <w:pPr>
              <w:jc w:val="center"/>
              <w:rPr>
                <w:rFonts w:hint="eastAsia"/>
                <w:vertAlign w:val="baseline"/>
              </w:rPr>
            </w:pPr>
          </w:p>
        </w:tc>
        <w:tc>
          <w:tcPr>
            <w:tcW w:w="1217" w:type="dxa"/>
          </w:tcPr>
          <w:p>
            <w:pPr>
              <w:jc w:val="center"/>
              <w:rPr>
                <w:rFonts w:hint="eastAsia"/>
                <w:vertAlign w:val="baseline"/>
              </w:rPr>
            </w:pPr>
            <w:bookmarkStart w:id="0" w:name="_GoBack"/>
            <w:bookmarkEnd w:id="0"/>
          </w:p>
        </w:tc>
        <w:tc>
          <w:tcPr>
            <w:tcW w:w="1217" w:type="dxa"/>
          </w:tcPr>
          <w:p>
            <w:pPr>
              <w:jc w:val="center"/>
              <w:rPr>
                <w:rFonts w:hint="eastAsia"/>
                <w:vertAlign w:val="baseline"/>
              </w:rPr>
            </w:pPr>
          </w:p>
        </w:tc>
        <w:tc>
          <w:tcPr>
            <w:tcW w:w="1218" w:type="dxa"/>
          </w:tcPr>
          <w:p>
            <w:pPr>
              <w:jc w:val="center"/>
              <w:rPr>
                <w:rFonts w:hint="eastAsia"/>
                <w:vertAlign w:val="baseline"/>
              </w:rPr>
            </w:pPr>
          </w:p>
        </w:tc>
        <w:tc>
          <w:tcPr>
            <w:tcW w:w="1218" w:type="dxa"/>
          </w:tcPr>
          <w:p>
            <w:pPr>
              <w:jc w:val="center"/>
              <w:rPr>
                <w:rFonts w:hint="eastAsia"/>
                <w:vertAlign w:val="baseline"/>
              </w:rPr>
            </w:pPr>
          </w:p>
        </w:tc>
        <w:tc>
          <w:tcPr>
            <w:tcW w:w="1218" w:type="dxa"/>
          </w:tcPr>
          <w:p>
            <w:pPr>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217" w:type="dxa"/>
          </w:tcPr>
          <w:p>
            <w:pPr>
              <w:jc w:val="center"/>
              <w:rPr>
                <w:rFonts w:hint="eastAsia"/>
                <w:vertAlign w:val="baseline"/>
              </w:rPr>
            </w:pPr>
          </w:p>
        </w:tc>
        <w:tc>
          <w:tcPr>
            <w:tcW w:w="1217" w:type="dxa"/>
          </w:tcPr>
          <w:p>
            <w:pPr>
              <w:jc w:val="center"/>
              <w:rPr>
                <w:rFonts w:hint="eastAsia"/>
                <w:vertAlign w:val="baseline"/>
              </w:rPr>
            </w:pPr>
          </w:p>
        </w:tc>
        <w:tc>
          <w:tcPr>
            <w:tcW w:w="1217" w:type="dxa"/>
          </w:tcPr>
          <w:p>
            <w:pPr>
              <w:jc w:val="center"/>
              <w:rPr>
                <w:rFonts w:hint="eastAsia"/>
                <w:vertAlign w:val="baseline"/>
              </w:rPr>
            </w:pPr>
          </w:p>
        </w:tc>
        <w:tc>
          <w:tcPr>
            <w:tcW w:w="1217" w:type="dxa"/>
          </w:tcPr>
          <w:p>
            <w:pPr>
              <w:jc w:val="center"/>
              <w:rPr>
                <w:rFonts w:hint="eastAsia"/>
                <w:vertAlign w:val="baseline"/>
              </w:rPr>
            </w:pPr>
          </w:p>
        </w:tc>
        <w:tc>
          <w:tcPr>
            <w:tcW w:w="1218" w:type="dxa"/>
          </w:tcPr>
          <w:p>
            <w:pPr>
              <w:jc w:val="center"/>
              <w:rPr>
                <w:rFonts w:hint="eastAsia"/>
                <w:vertAlign w:val="baseline"/>
              </w:rPr>
            </w:pPr>
          </w:p>
        </w:tc>
        <w:tc>
          <w:tcPr>
            <w:tcW w:w="1218" w:type="dxa"/>
          </w:tcPr>
          <w:p>
            <w:pPr>
              <w:jc w:val="center"/>
              <w:rPr>
                <w:rFonts w:hint="eastAsia"/>
                <w:vertAlign w:val="baseline"/>
              </w:rPr>
            </w:pPr>
          </w:p>
        </w:tc>
        <w:tc>
          <w:tcPr>
            <w:tcW w:w="1218" w:type="dxa"/>
          </w:tcPr>
          <w:p>
            <w:pPr>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217" w:type="dxa"/>
          </w:tcPr>
          <w:p>
            <w:pPr>
              <w:jc w:val="center"/>
              <w:rPr>
                <w:rFonts w:hint="eastAsia"/>
                <w:vertAlign w:val="baseline"/>
              </w:rPr>
            </w:pPr>
          </w:p>
        </w:tc>
        <w:tc>
          <w:tcPr>
            <w:tcW w:w="1217" w:type="dxa"/>
          </w:tcPr>
          <w:p>
            <w:pPr>
              <w:jc w:val="center"/>
              <w:rPr>
                <w:rFonts w:hint="eastAsia"/>
                <w:vertAlign w:val="baseline"/>
              </w:rPr>
            </w:pPr>
          </w:p>
        </w:tc>
        <w:tc>
          <w:tcPr>
            <w:tcW w:w="1217" w:type="dxa"/>
          </w:tcPr>
          <w:p>
            <w:pPr>
              <w:jc w:val="center"/>
              <w:rPr>
                <w:rFonts w:hint="eastAsia"/>
                <w:vertAlign w:val="baseline"/>
              </w:rPr>
            </w:pPr>
          </w:p>
        </w:tc>
        <w:tc>
          <w:tcPr>
            <w:tcW w:w="1217" w:type="dxa"/>
          </w:tcPr>
          <w:p>
            <w:pPr>
              <w:jc w:val="center"/>
              <w:rPr>
                <w:rFonts w:hint="eastAsia"/>
                <w:vertAlign w:val="baseline"/>
              </w:rPr>
            </w:pPr>
          </w:p>
        </w:tc>
        <w:tc>
          <w:tcPr>
            <w:tcW w:w="1218" w:type="dxa"/>
          </w:tcPr>
          <w:p>
            <w:pPr>
              <w:jc w:val="center"/>
              <w:rPr>
                <w:rFonts w:hint="eastAsia"/>
                <w:vertAlign w:val="baseline"/>
              </w:rPr>
            </w:pPr>
          </w:p>
        </w:tc>
        <w:tc>
          <w:tcPr>
            <w:tcW w:w="1218" w:type="dxa"/>
          </w:tcPr>
          <w:p>
            <w:pPr>
              <w:jc w:val="center"/>
              <w:rPr>
                <w:rFonts w:hint="eastAsia"/>
                <w:vertAlign w:val="baseline"/>
              </w:rPr>
            </w:pPr>
          </w:p>
        </w:tc>
        <w:tc>
          <w:tcPr>
            <w:tcW w:w="1218" w:type="dxa"/>
          </w:tcPr>
          <w:p>
            <w:pPr>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217" w:type="dxa"/>
          </w:tcPr>
          <w:p>
            <w:pPr>
              <w:jc w:val="center"/>
              <w:rPr>
                <w:rFonts w:hint="eastAsia"/>
                <w:vertAlign w:val="baseline"/>
              </w:rPr>
            </w:pPr>
          </w:p>
        </w:tc>
        <w:tc>
          <w:tcPr>
            <w:tcW w:w="1217" w:type="dxa"/>
          </w:tcPr>
          <w:p>
            <w:pPr>
              <w:jc w:val="center"/>
              <w:rPr>
                <w:rFonts w:hint="eastAsia"/>
                <w:vertAlign w:val="baseline"/>
              </w:rPr>
            </w:pPr>
          </w:p>
        </w:tc>
        <w:tc>
          <w:tcPr>
            <w:tcW w:w="1217" w:type="dxa"/>
          </w:tcPr>
          <w:p>
            <w:pPr>
              <w:jc w:val="center"/>
              <w:rPr>
                <w:rFonts w:hint="eastAsia"/>
                <w:vertAlign w:val="baseline"/>
              </w:rPr>
            </w:pPr>
          </w:p>
        </w:tc>
        <w:tc>
          <w:tcPr>
            <w:tcW w:w="1217" w:type="dxa"/>
          </w:tcPr>
          <w:p>
            <w:pPr>
              <w:jc w:val="center"/>
              <w:rPr>
                <w:rFonts w:hint="eastAsia"/>
                <w:vertAlign w:val="baseline"/>
              </w:rPr>
            </w:pPr>
          </w:p>
        </w:tc>
        <w:tc>
          <w:tcPr>
            <w:tcW w:w="1218" w:type="dxa"/>
          </w:tcPr>
          <w:p>
            <w:pPr>
              <w:jc w:val="center"/>
              <w:rPr>
                <w:rFonts w:hint="eastAsia"/>
                <w:vertAlign w:val="baseline"/>
              </w:rPr>
            </w:pPr>
          </w:p>
        </w:tc>
        <w:tc>
          <w:tcPr>
            <w:tcW w:w="1218" w:type="dxa"/>
          </w:tcPr>
          <w:p>
            <w:pPr>
              <w:jc w:val="center"/>
              <w:rPr>
                <w:rFonts w:hint="eastAsia"/>
                <w:vertAlign w:val="baseline"/>
              </w:rPr>
            </w:pPr>
          </w:p>
        </w:tc>
        <w:tc>
          <w:tcPr>
            <w:tcW w:w="1218" w:type="dxa"/>
          </w:tcPr>
          <w:p>
            <w:pPr>
              <w:jc w:val="center"/>
              <w:rPr>
                <w:rFonts w:hint="eastAsia"/>
                <w:vertAlign w:val="baseline"/>
              </w:rPr>
            </w:pPr>
          </w:p>
        </w:tc>
      </w:tr>
    </w:tbl>
    <w:p>
      <w:pPr>
        <w:jc w:val="center"/>
        <w:rPr>
          <w:rFonts w:hint="eastAsia"/>
        </w:rPr>
      </w:pPr>
    </w:p>
    <w:p>
      <w:pPr>
        <w:rPr>
          <w:rFonts w:hint="eastAsia"/>
        </w:rPr>
      </w:pPr>
      <w:r>
        <w:rPr>
          <w:rFonts w:hint="eastAsia"/>
        </w:rPr>
        <w:t xml:space="preserve">    附4：      </w:t>
      </w:r>
    </w:p>
    <w:p>
      <w:pPr>
        <w:rPr>
          <w:rFonts w:hint="eastAsia"/>
        </w:rPr>
      </w:pPr>
      <w:r>
        <w:rPr>
          <w:rFonts w:hint="eastAsia"/>
        </w:rPr>
        <w:t xml:space="preserve">有关单位进口残疾人免税专用品统计表      </w:t>
      </w:r>
    </w:p>
    <w:tbl>
      <w:tblPr>
        <w:tblStyle w:val="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704" w:type="dxa"/>
          </w:tcPr>
          <w:p>
            <w:pPr>
              <w:jc w:val="center"/>
              <w:rPr>
                <w:rFonts w:hint="eastAsia" w:eastAsiaTheme="minorEastAsia"/>
                <w:vertAlign w:val="baseline"/>
                <w:lang w:eastAsia="zh-CN"/>
              </w:rPr>
            </w:pPr>
            <w:r>
              <w:rPr>
                <w:rFonts w:hint="eastAsia"/>
                <w:vertAlign w:val="baseline"/>
                <w:lang w:eastAsia="zh-CN"/>
              </w:rPr>
              <w:t>进口单位</w:t>
            </w:r>
          </w:p>
        </w:tc>
        <w:tc>
          <w:tcPr>
            <w:tcW w:w="1704" w:type="dxa"/>
          </w:tcPr>
          <w:p>
            <w:pPr>
              <w:jc w:val="center"/>
              <w:rPr>
                <w:rFonts w:hint="eastAsia" w:eastAsiaTheme="minorEastAsia"/>
                <w:vertAlign w:val="baseline"/>
                <w:lang w:eastAsia="zh-CN"/>
              </w:rPr>
            </w:pPr>
            <w:r>
              <w:rPr>
                <w:rFonts w:hint="eastAsia"/>
                <w:vertAlign w:val="baseline"/>
                <w:lang w:eastAsia="zh-CN"/>
              </w:rPr>
              <w:t>品名</w:t>
            </w:r>
          </w:p>
        </w:tc>
        <w:tc>
          <w:tcPr>
            <w:tcW w:w="1704" w:type="dxa"/>
          </w:tcPr>
          <w:p>
            <w:pPr>
              <w:jc w:val="center"/>
              <w:rPr>
                <w:rFonts w:hint="eastAsia" w:eastAsiaTheme="minorEastAsia"/>
                <w:vertAlign w:val="baseline"/>
                <w:lang w:eastAsia="zh-CN"/>
              </w:rPr>
            </w:pPr>
            <w:r>
              <w:rPr>
                <w:rFonts w:hint="eastAsia"/>
                <w:vertAlign w:val="baseline"/>
                <w:lang w:eastAsia="zh-CN"/>
              </w:rPr>
              <w:t>数量</w:t>
            </w:r>
          </w:p>
        </w:tc>
        <w:tc>
          <w:tcPr>
            <w:tcW w:w="1705" w:type="dxa"/>
          </w:tcPr>
          <w:p>
            <w:pPr>
              <w:jc w:val="center"/>
              <w:rPr>
                <w:rFonts w:hint="eastAsia" w:eastAsiaTheme="minorEastAsia"/>
                <w:vertAlign w:val="baseline"/>
                <w:lang w:eastAsia="zh-CN"/>
              </w:rPr>
            </w:pPr>
            <w:r>
              <w:rPr>
                <w:rFonts w:hint="eastAsia"/>
                <w:vertAlign w:val="baseline"/>
                <w:lang w:eastAsia="zh-CN"/>
              </w:rPr>
              <w:t>金额（万美元）</w:t>
            </w:r>
          </w:p>
        </w:tc>
        <w:tc>
          <w:tcPr>
            <w:tcW w:w="1705" w:type="dxa"/>
          </w:tcPr>
          <w:p>
            <w:pPr>
              <w:jc w:val="center"/>
              <w:rPr>
                <w:rFonts w:hint="eastAsia" w:eastAsiaTheme="minorEastAsia"/>
                <w:vertAlign w:val="baseline"/>
                <w:lang w:eastAsia="zh-CN"/>
              </w:rPr>
            </w:pPr>
            <w:r>
              <w:rPr>
                <w:rFonts w:hint="eastAsia"/>
                <w:vertAlign w:val="baseline"/>
                <w:lang w:eastAsia="zh-CN"/>
              </w:rPr>
              <w:t>免税额（万元）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704" w:type="dxa"/>
          </w:tcPr>
          <w:p>
            <w:pPr>
              <w:jc w:val="center"/>
              <w:rPr>
                <w:rFonts w:hint="eastAsia"/>
                <w:vertAlign w:val="baseline"/>
              </w:rPr>
            </w:pPr>
          </w:p>
        </w:tc>
        <w:tc>
          <w:tcPr>
            <w:tcW w:w="1704" w:type="dxa"/>
          </w:tcPr>
          <w:p>
            <w:pPr>
              <w:jc w:val="center"/>
              <w:rPr>
                <w:rFonts w:hint="eastAsia"/>
                <w:vertAlign w:val="baseline"/>
              </w:rPr>
            </w:pPr>
          </w:p>
        </w:tc>
        <w:tc>
          <w:tcPr>
            <w:tcW w:w="1704" w:type="dxa"/>
          </w:tcPr>
          <w:p>
            <w:pPr>
              <w:jc w:val="center"/>
              <w:rPr>
                <w:rFonts w:hint="eastAsia"/>
                <w:vertAlign w:val="baseline"/>
              </w:rPr>
            </w:pPr>
          </w:p>
        </w:tc>
        <w:tc>
          <w:tcPr>
            <w:tcW w:w="1705" w:type="dxa"/>
          </w:tcPr>
          <w:p>
            <w:pPr>
              <w:jc w:val="center"/>
              <w:rPr>
                <w:rFonts w:hint="eastAsia"/>
                <w:vertAlign w:val="baseline"/>
              </w:rPr>
            </w:pPr>
          </w:p>
        </w:tc>
        <w:tc>
          <w:tcPr>
            <w:tcW w:w="1705" w:type="dxa"/>
          </w:tcPr>
          <w:p>
            <w:pPr>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704" w:type="dxa"/>
          </w:tcPr>
          <w:p>
            <w:pPr>
              <w:jc w:val="center"/>
              <w:rPr>
                <w:rFonts w:hint="eastAsia"/>
                <w:vertAlign w:val="baseline"/>
              </w:rPr>
            </w:pPr>
          </w:p>
        </w:tc>
        <w:tc>
          <w:tcPr>
            <w:tcW w:w="1704" w:type="dxa"/>
          </w:tcPr>
          <w:p>
            <w:pPr>
              <w:jc w:val="center"/>
              <w:rPr>
                <w:rFonts w:hint="eastAsia"/>
                <w:vertAlign w:val="baseline"/>
              </w:rPr>
            </w:pPr>
          </w:p>
        </w:tc>
        <w:tc>
          <w:tcPr>
            <w:tcW w:w="1704" w:type="dxa"/>
          </w:tcPr>
          <w:p>
            <w:pPr>
              <w:jc w:val="center"/>
              <w:rPr>
                <w:rFonts w:hint="eastAsia"/>
                <w:vertAlign w:val="baseline"/>
              </w:rPr>
            </w:pPr>
          </w:p>
        </w:tc>
        <w:tc>
          <w:tcPr>
            <w:tcW w:w="1705" w:type="dxa"/>
          </w:tcPr>
          <w:p>
            <w:pPr>
              <w:jc w:val="center"/>
              <w:rPr>
                <w:rFonts w:hint="eastAsia"/>
                <w:vertAlign w:val="baseline"/>
              </w:rPr>
            </w:pPr>
          </w:p>
        </w:tc>
        <w:tc>
          <w:tcPr>
            <w:tcW w:w="1705" w:type="dxa"/>
          </w:tcPr>
          <w:p>
            <w:pPr>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704" w:type="dxa"/>
          </w:tcPr>
          <w:p>
            <w:pPr>
              <w:jc w:val="center"/>
              <w:rPr>
                <w:rFonts w:hint="eastAsia"/>
                <w:vertAlign w:val="baseline"/>
              </w:rPr>
            </w:pPr>
          </w:p>
        </w:tc>
        <w:tc>
          <w:tcPr>
            <w:tcW w:w="1704" w:type="dxa"/>
          </w:tcPr>
          <w:p>
            <w:pPr>
              <w:jc w:val="center"/>
              <w:rPr>
                <w:rFonts w:hint="eastAsia"/>
                <w:vertAlign w:val="baseline"/>
              </w:rPr>
            </w:pPr>
          </w:p>
        </w:tc>
        <w:tc>
          <w:tcPr>
            <w:tcW w:w="1704" w:type="dxa"/>
          </w:tcPr>
          <w:p>
            <w:pPr>
              <w:jc w:val="center"/>
              <w:rPr>
                <w:rFonts w:hint="eastAsia"/>
                <w:vertAlign w:val="baseline"/>
              </w:rPr>
            </w:pPr>
          </w:p>
        </w:tc>
        <w:tc>
          <w:tcPr>
            <w:tcW w:w="1705" w:type="dxa"/>
          </w:tcPr>
          <w:p>
            <w:pPr>
              <w:jc w:val="center"/>
              <w:rPr>
                <w:rFonts w:hint="eastAsia"/>
                <w:vertAlign w:val="baseline"/>
              </w:rPr>
            </w:pPr>
          </w:p>
        </w:tc>
        <w:tc>
          <w:tcPr>
            <w:tcW w:w="1705" w:type="dxa"/>
          </w:tcPr>
          <w:p>
            <w:pPr>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704" w:type="dxa"/>
          </w:tcPr>
          <w:p>
            <w:pPr>
              <w:jc w:val="center"/>
              <w:rPr>
                <w:rFonts w:hint="eastAsia"/>
                <w:vertAlign w:val="baseline"/>
              </w:rPr>
            </w:pPr>
          </w:p>
        </w:tc>
        <w:tc>
          <w:tcPr>
            <w:tcW w:w="1704" w:type="dxa"/>
          </w:tcPr>
          <w:p>
            <w:pPr>
              <w:jc w:val="center"/>
              <w:rPr>
                <w:rFonts w:hint="eastAsia"/>
                <w:vertAlign w:val="baseline"/>
              </w:rPr>
            </w:pPr>
          </w:p>
        </w:tc>
        <w:tc>
          <w:tcPr>
            <w:tcW w:w="1704" w:type="dxa"/>
          </w:tcPr>
          <w:p>
            <w:pPr>
              <w:jc w:val="center"/>
              <w:rPr>
                <w:rFonts w:hint="eastAsia"/>
                <w:vertAlign w:val="baseline"/>
              </w:rPr>
            </w:pPr>
          </w:p>
        </w:tc>
        <w:tc>
          <w:tcPr>
            <w:tcW w:w="1705" w:type="dxa"/>
          </w:tcPr>
          <w:p>
            <w:pPr>
              <w:jc w:val="center"/>
              <w:rPr>
                <w:rFonts w:hint="eastAsia"/>
                <w:vertAlign w:val="baseline"/>
              </w:rPr>
            </w:pPr>
          </w:p>
        </w:tc>
        <w:tc>
          <w:tcPr>
            <w:tcW w:w="1705" w:type="dxa"/>
          </w:tcPr>
          <w:p>
            <w:pPr>
              <w:jc w:val="center"/>
              <w:rPr>
                <w:rFonts w:hint="eastAsia"/>
                <w:vertAlign w:val="baseline"/>
              </w:rPr>
            </w:pPr>
          </w:p>
        </w:tc>
      </w:tr>
    </w:tbl>
    <w:p>
      <w:pPr/>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006A26"/>
    <w:rsid w:val="08006A26"/>
    <w:rsid w:val="1A5C585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2016-03-29T07:15:00Z</dcterms:created>
  <dc:creator>Admin</dc:creator>
  <cp:lastModifiedBy>Admin</cp:lastModifiedBy>
  <dcterms:modified xsi:type="dcterms:W3CDTF">2016-03-29T07:51:22Z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