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89" w:rsidRDefault="00A56789" w:rsidP="00A56789">
      <w:pPr>
        <w:spacing w:line="300" w:lineRule="exact"/>
        <w:rPr>
          <w:rFonts w:ascii="方正仿宋简体" w:eastAsia="方正仿宋简体" w:hint="eastAsia"/>
          <w:sz w:val="28"/>
        </w:rPr>
      </w:pPr>
      <w:r>
        <w:rPr>
          <w:rFonts w:ascii="方正仿宋简体" w:eastAsia="方正仿宋简体" w:hint="eastAsia"/>
          <w:sz w:val="28"/>
        </w:rPr>
        <w:t>附件1：</w:t>
      </w:r>
    </w:p>
    <w:p w:rsidR="00A56789" w:rsidRDefault="00A56789" w:rsidP="00A56789">
      <w:pPr>
        <w:spacing w:line="300" w:lineRule="exact"/>
        <w:ind w:firstLineChars="200" w:firstLine="420"/>
        <w:rPr>
          <w:rFonts w:ascii="方正书宋简体" w:eastAsia="方正书宋简体" w:hint="eastAsia"/>
        </w:rPr>
      </w:pPr>
    </w:p>
    <w:p w:rsidR="00A56789" w:rsidRDefault="00A56789" w:rsidP="00A56789">
      <w:pPr>
        <w:pStyle w:val="a3"/>
        <w:spacing w:line="300" w:lineRule="exact"/>
        <w:ind w:firstLine="0"/>
        <w:jc w:val="center"/>
        <w:rPr>
          <w:rFonts w:ascii="方正黑体简体" w:eastAsia="方正黑体简体" w:hint="eastAsia"/>
        </w:rPr>
      </w:pPr>
      <w:r>
        <w:rPr>
          <w:rFonts w:ascii="方正黑体简体" w:eastAsia="方正黑体简体" w:hint="eastAsia"/>
        </w:rPr>
        <w:t>企业所得税汇算清缴汇总表</w:t>
      </w:r>
    </w:p>
    <w:p w:rsidR="00A56789" w:rsidRDefault="00A56789" w:rsidP="00A56789">
      <w:pPr>
        <w:spacing w:line="300" w:lineRule="exact"/>
        <w:rPr>
          <w:rFonts w:ascii="方正书宋简体" w:eastAsia="方正书宋简体" w:hint="eastAsia"/>
          <w:sz w:val="18"/>
        </w:rPr>
      </w:pPr>
      <w:r>
        <w:rPr>
          <w:rFonts w:ascii="方正书宋简体" w:eastAsia="方正书宋简体" w:hint="eastAsia"/>
          <w:sz w:val="18"/>
        </w:rPr>
        <w:t>经济性质：</w:t>
      </w:r>
    </w:p>
    <w:tbl>
      <w:tblPr>
        <w:tblW w:w="48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6"/>
        <w:gridCol w:w="2535"/>
        <w:gridCol w:w="716"/>
        <w:gridCol w:w="966"/>
        <w:gridCol w:w="834"/>
        <w:gridCol w:w="718"/>
        <w:gridCol w:w="718"/>
        <w:gridCol w:w="1250"/>
      </w:tblGrid>
      <w:tr w:rsidR="00A56789" w:rsidTr="00A56789">
        <w:trPr>
          <w:cantSplit/>
          <w:tblHeader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bookmarkStart w:id="0" w:name="OLE_LINK1"/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行次</w:t>
            </w:r>
          </w:p>
        </w:tc>
        <w:tc>
          <w:tcPr>
            <w:tcW w:w="1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项</w:t>
            </w:r>
            <w:r>
              <w:rPr>
                <w:rFonts w:ascii="方正黑体简体" w:eastAsia="方正黑体简体" w:hAnsi="宋体"/>
                <w:bCs/>
                <w:sz w:val="15"/>
                <w:szCs w:val="21"/>
              </w:rPr>
              <w:t xml:space="preserve">　　　　</w:t>
            </w: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目</w:t>
            </w:r>
          </w:p>
        </w:tc>
        <w:tc>
          <w:tcPr>
            <w:tcW w:w="101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合计</w:t>
            </w:r>
          </w:p>
        </w:tc>
        <w:tc>
          <w:tcPr>
            <w:tcW w:w="50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农林牧渔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采矿业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制造业</w:t>
            </w:r>
          </w:p>
        </w:tc>
        <w:tc>
          <w:tcPr>
            <w:tcW w:w="7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Cs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等</w:t>
            </w:r>
            <w:r>
              <w:rPr>
                <w:rFonts w:ascii="方正黑体简体" w:eastAsia="方正黑体简体" w:hAnsi="宋体"/>
                <w:bCs/>
                <w:sz w:val="15"/>
                <w:szCs w:val="21"/>
              </w:rPr>
              <w:t>20</w:t>
            </w:r>
            <w:r>
              <w:rPr>
                <w:rFonts w:ascii="方正黑体简体" w:eastAsia="方正黑体简体" w:hAnsi="宋体" w:hint="eastAsia"/>
                <w:bCs/>
                <w:sz w:val="15"/>
                <w:szCs w:val="21"/>
              </w:rPr>
              <w:t>个大行业</w:t>
            </w:r>
          </w:p>
        </w:tc>
      </w:tr>
      <w:tr w:rsidR="00A56789" w:rsidTr="00A56789">
        <w:trPr>
          <w:cantSplit/>
          <w:tblHeader/>
        </w:trPr>
        <w:tc>
          <w:tcPr>
            <w:tcW w:w="31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sz w:val="15"/>
                <w:szCs w:val="21"/>
              </w:rPr>
              <w:t>合计数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sz w:val="15"/>
                <w:szCs w:val="21"/>
              </w:rPr>
            </w:pPr>
            <w:r>
              <w:rPr>
                <w:rFonts w:ascii="方正黑体简体" w:eastAsia="方正黑体简体" w:hAnsi="宋体" w:hint="eastAsia"/>
                <w:sz w:val="15"/>
                <w:szCs w:val="21"/>
              </w:rPr>
              <w:t>比同期增减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6789" w:rsidRDefault="00A56789" w:rsidP="00A56789">
            <w:pPr>
              <w:jc w:val="center"/>
              <w:rPr>
                <w:rFonts w:ascii="方正黑体简体" w:eastAsia="方正黑体简体" w:hAnsi="宋体"/>
                <w:b/>
                <w:sz w:val="15"/>
                <w:szCs w:val="21"/>
              </w:rPr>
            </w:pPr>
          </w:p>
        </w:tc>
      </w:tr>
      <w:bookmarkEnd w:id="0"/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一、企业总户数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其中：减免税企业户数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二、查账征收企业户数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（一）盈利企业户数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收入总额合计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其中：销售（营业）收入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投资收益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投资转让净收入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9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补贴收入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10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销售（营业）成本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销售</w:t>
            </w:r>
            <w:r>
              <w:rPr>
                <w:rFonts w:ascii="方正书宋简体" w:eastAsia="方正书宋简体" w:hAnsi="宋体"/>
                <w:sz w:val="15"/>
                <w:szCs w:val="21"/>
              </w:rPr>
              <w:t>（</w:t>
            </w: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营业</w:t>
            </w:r>
            <w:r>
              <w:rPr>
                <w:rFonts w:ascii="方正书宋简体" w:eastAsia="方正书宋简体" w:hAnsi="宋体"/>
                <w:sz w:val="15"/>
                <w:szCs w:val="21"/>
              </w:rPr>
              <w:t>）</w:t>
            </w: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税金及附加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期间费用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投资转让成本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纳税调整前所得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加：纳税调整增加额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减：纳税调整减少额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纳税调整税后所得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减：弥补以前年度亏损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19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减：免税所得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加：应补税投资收益已缴所得税额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减：允许扣除的公益救济性捐赠额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减：加计扣除额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应纳税所得额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应缴所得税额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减：境内、外投资所得抵免税额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加：境外所得应纳所得税额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减：减免的所得税额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28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实际应纳所得税额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29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上年汇算清缴在本年的入库数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30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本年汇算清缴在下年的入库数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31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上年应缴未缴本年入库的所得税额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32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实际负担率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33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（二）亏损企业户数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34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销售（营业）收入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35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亏损总额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36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三、核定征收企业户数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  <w:tr w:rsidR="00A56789" w:rsidTr="00A56789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/>
                <w:sz w:val="15"/>
                <w:szCs w:val="21"/>
              </w:rPr>
              <w:t>37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  <w:r>
              <w:rPr>
                <w:rFonts w:ascii="方正书宋简体" w:eastAsia="方正书宋简体" w:hAnsi="宋体" w:hint="eastAsia"/>
                <w:sz w:val="15"/>
                <w:szCs w:val="21"/>
              </w:rPr>
              <w:t>核定征收企业所得税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6789" w:rsidRDefault="00A56789" w:rsidP="00A56789">
            <w:pPr>
              <w:jc w:val="left"/>
              <w:rPr>
                <w:rFonts w:ascii="方正书宋简体" w:eastAsia="方正书宋简体" w:hAnsi="宋体"/>
                <w:sz w:val="15"/>
                <w:szCs w:val="21"/>
              </w:rPr>
            </w:pPr>
          </w:p>
        </w:tc>
      </w:tr>
    </w:tbl>
    <w:p w:rsidR="00A56789" w:rsidRDefault="00A56789">
      <w:pPr>
        <w:rPr>
          <w:rFonts w:hint="eastAsia"/>
        </w:rPr>
      </w:pPr>
    </w:p>
    <w:sectPr w:rsidR="00A5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4B" w:rsidRDefault="00356B4B" w:rsidP="00A9252C">
      <w:r>
        <w:separator/>
      </w:r>
    </w:p>
  </w:endnote>
  <w:endnote w:type="continuationSeparator" w:id="0">
    <w:p w:rsidR="00356B4B" w:rsidRDefault="00356B4B" w:rsidP="00A9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4B" w:rsidRDefault="00356B4B" w:rsidP="00A9252C">
      <w:r>
        <w:separator/>
      </w:r>
    </w:p>
  </w:footnote>
  <w:footnote w:type="continuationSeparator" w:id="0">
    <w:p w:rsidR="00356B4B" w:rsidRDefault="00356B4B" w:rsidP="00A92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789"/>
    <w:rsid w:val="00356B4B"/>
    <w:rsid w:val="00A56789"/>
    <w:rsid w:val="00A9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rsid w:val="00A56789"/>
    <w:pPr>
      <w:ind w:firstLine="420"/>
    </w:pPr>
  </w:style>
  <w:style w:type="paragraph" w:styleId="a4">
    <w:name w:val="header"/>
    <w:basedOn w:val="a"/>
    <w:link w:val="Char"/>
    <w:rsid w:val="00A9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252C"/>
    <w:rPr>
      <w:kern w:val="2"/>
      <w:sz w:val="18"/>
      <w:szCs w:val="18"/>
    </w:rPr>
  </w:style>
  <w:style w:type="paragraph" w:styleId="a5">
    <w:name w:val="footer"/>
    <w:basedOn w:val="a"/>
    <w:link w:val="Char0"/>
    <w:rsid w:val="00A9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25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>FOUNDERTECH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e</cp:lastModifiedBy>
  <cp:revision>2</cp:revision>
  <dcterms:created xsi:type="dcterms:W3CDTF">2012-06-18T06:14:00Z</dcterms:created>
  <dcterms:modified xsi:type="dcterms:W3CDTF">2012-06-18T06:14:00Z</dcterms:modified>
</cp:coreProperties>
</file>