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</w:pPr>
      <w:r>
        <w:rPr>
          <w:rStyle w:val="4"/>
          <w:rFonts w:hint="eastAsia" w:ascii="宋体" w:hAnsi="宋体" w:eastAsia="宋体" w:cs="宋体"/>
          <w:color w:val="000000"/>
          <w:sz w:val="21"/>
          <w:szCs w:val="21"/>
        </w:rPr>
        <w:t>附件2：</w:t>
      </w:r>
    </w:p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</w:pPr>
      <w:r>
        <w:rPr>
          <w:rFonts w:hint="eastAsia" w:ascii="宋体" w:hAnsi="宋体" w:eastAsia="宋体" w:cs="宋体"/>
          <w:color w:val="000000"/>
          <w:sz w:val="21"/>
          <w:szCs w:val="21"/>
        </w:rPr>
        <w:br w:type="textWrapping"/>
      </w:r>
      <w:r>
        <w:rPr>
          <w:rStyle w:val="4"/>
          <w:rFonts w:hint="eastAsia" w:ascii="宋体" w:hAnsi="宋体" w:eastAsia="宋体" w:cs="宋体"/>
          <w:color w:val="000000"/>
          <w:sz w:val="27"/>
          <w:szCs w:val="27"/>
        </w:rPr>
        <w:t>中国南方机车车辆工业集团公司合并纳税企业名单</w:t>
      </w:r>
    </w:p>
    <w:tbl>
      <w:tblPr>
        <w:tblStyle w:val="5"/>
        <w:tblW w:w="6900" w:type="dxa"/>
        <w:tblCellSpacing w:w="0" w:type="dxa"/>
        <w:tblInd w:w="-15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4920"/>
        <w:gridCol w:w="13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序号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企业名称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所在省市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中国南车集团株洲电力机车厂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湖南省株洲市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2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中国南车集团资阳机车厂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四川省资阳市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中国南车集团戚墅堰机车车辆厂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江苏省常州市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中国南车集团南京浦镇车辆厂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江苏省南京市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5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中国南车集团株洲车辆厂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湖南省株洲市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6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中国南车集团眉山车辆厂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四川省眉山市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7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中国南车集团武昌车辆厂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湖北省武昌市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8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中国南车集团铜陵车辆厂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安徽省铜陵市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9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中国南车集团成都机车车辆厂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四川省成都市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10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中国南车集团洛阳机车厂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河南省洛阳市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11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中国南车集团襄樊内燃机车厂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湖北省襄樊市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12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中国南车集团北京二七车辆厂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北京市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13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中国南车集团石家庄车辆厂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河北省石家庄市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14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中国南车集团武汉江岸车辆厂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湖北省武汉市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15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中国南车集团贵阳车辆厂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贵州省贵阳市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16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中国南车集团北京机车车辆机械厂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北京市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17 </w:t>
            </w:r>
          </w:p>
        </w:tc>
        <w:tc>
          <w:tcPr>
            <w:tcW w:w="49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中国南方机车车辆工业集团公司 </w:t>
            </w:r>
          </w:p>
        </w:tc>
        <w:tc>
          <w:tcPr>
            <w:tcW w:w="133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left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北京市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C6904"/>
    <w:rsid w:val="457C69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2016-06-18T07:14:00Z</dcterms:created>
  <dc:creator>Admin</dc:creator>
  <cp:lastModifiedBy>Admin</cp:lastModifiedBy>
  <dcterms:modified xsi:type="dcterms:W3CDTF">2016-06-18T07:15:35Z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