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附件6：</w:t>
      </w:r>
    </w:p>
    <w:p>
      <w:pPr>
        <w:rPr>
          <w:rFonts w:hint="eastAsia"/>
        </w:rPr>
      </w:pPr>
      <w:r>
        <w:rPr>
          <w:rFonts w:hint="eastAsia"/>
        </w:rPr>
        <w:t xml:space="preserve">        审核评估初步结论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┏━━━━━━━━┯━━━┯━━━━━━━━━━━━━━━━┯━━━┓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┃纳税人名称　　　│　　　│收到纳税人正式书面申请日期　　　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┠────────┼───┼────────────────┼───┨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审计人员姓名　│　　　│　　　　　报 审 日 期　　　　　 │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┠────────┴───┴────────────────┴───┨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　　　　　 审核评估初步结论　　　　　　　　　　　　　 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　　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┃根据《关联企业间业务往来预约定价实施规则》第四章的规定，对该公司提┃</w:t>
      </w:r>
    </w:p>
    <w:p>
      <w:pPr>
        <w:rPr>
          <w:rFonts w:hint="eastAsia"/>
        </w:rPr>
      </w:pPr>
      <w:r>
        <w:rPr>
          <w:rFonts w:hint="eastAsia"/>
        </w:rPr>
        <w:t xml:space="preserve">        ┃出的预约定价安排正式书面申请，从历史经营状况、职能及风险状况、可比┃</w:t>
      </w:r>
    </w:p>
    <w:p>
      <w:pPr>
        <w:rPr>
          <w:rFonts w:hint="eastAsia"/>
        </w:rPr>
      </w:pPr>
      <w:r>
        <w:rPr>
          <w:rFonts w:hint="eastAsia"/>
        </w:rPr>
        <w:t xml:space="preserve">        ┃价格信息、假设条件、转让定价原则和计算方法、预期的公平交易价格或利┃</w:t>
      </w:r>
    </w:p>
    <w:p>
      <w:pPr>
        <w:rPr>
          <w:rFonts w:hint="eastAsia"/>
        </w:rPr>
      </w:pPr>
      <w:r>
        <w:rPr>
          <w:rFonts w:hint="eastAsia"/>
        </w:rPr>
        <w:t xml:space="preserve">        ┃润值域等方面进行了审核和评估，现将具体分析依据和初步结论汇总如下：┃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　　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┃　　　　　　　　　　　　　　　　　　　　　　　　　　　　　　　　　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┗━━━━━━━━━━━━━━━━━━━━━━━━━━━━━━━━━┛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  《审核评估初步结论》</w:t>
      </w:r>
    </w:p>
    <w:p>
      <w:pPr>
        <w:rPr>
          <w:rFonts w:hint="eastAsia"/>
        </w:rPr>
      </w:pPr>
      <w:r>
        <w:rPr>
          <w:rFonts w:hint="eastAsia"/>
        </w:rPr>
        <w:t xml:space="preserve">    填制说明</w:t>
      </w:r>
    </w:p>
    <w:p>
      <w:pPr>
        <w:rPr>
          <w:rFonts w:hint="eastAsia"/>
        </w:rPr>
      </w:pPr>
      <w:r>
        <w:rPr>
          <w:rFonts w:hint="eastAsia"/>
        </w:rPr>
        <w:t xml:space="preserve">    一、本结论是根据《关联企业间业务往来预约定价实施规则》第四章的规定制定。</w:t>
      </w:r>
    </w:p>
    <w:p>
      <w:pPr>
        <w:rPr>
          <w:rFonts w:hint="eastAsia"/>
        </w:rPr>
      </w:pPr>
      <w:r>
        <w:rPr>
          <w:rFonts w:hint="eastAsia"/>
        </w:rPr>
        <w:t xml:space="preserve">        　　二、本结论应作为《审核评估初步结论报审表》的附件，一并上报本级或上一级主管税务机关领导审核。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4436B"/>
    <w:rsid w:val="6F3443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2016-06-18T07:24:00Z</dcterms:created>
  <dc:creator>Admin</dc:creator>
  <cp:lastModifiedBy>Admin</cp:lastModifiedBy>
  <dcterms:modified xsi:type="dcterms:W3CDTF">2016-06-18T07:29:13Z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