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附件9：</w:t>
      </w:r>
    </w:p>
    <w:p>
      <w:pPr>
        <w:rPr>
          <w:rFonts w:hint="eastAsia"/>
        </w:rPr>
      </w:pPr>
      <w:r>
        <w:rPr>
          <w:rFonts w:hint="eastAsia"/>
        </w:rPr>
        <w:t xml:space="preserve">        预约定价安排（参照文本）</w:t>
      </w:r>
    </w:p>
    <w:p>
      <w:pPr>
        <w:rPr>
          <w:rFonts w:hint="eastAsia"/>
        </w:rPr>
      </w:pPr>
      <w:r>
        <w:rPr>
          <w:rFonts w:hint="eastAsia"/>
        </w:rPr>
        <w:t xml:space="preserve">    根据《中华人民共和国税收征收管理法》第三十六条及其实施细则第五十一条至五十六条的规定，经　　　公司（企业）正式申请，　　　　　 税务局审核批准，双方愿意签定本预约定价安排。</w:t>
      </w:r>
    </w:p>
    <w:p>
      <w:pPr>
        <w:rPr>
          <w:rFonts w:hint="eastAsia"/>
        </w:rPr>
      </w:pPr>
      <w:r>
        <w:rPr>
          <w:rFonts w:hint="eastAsia"/>
        </w:rPr>
        <w:t xml:space="preserve">        　　第一条 一般定义</w:t>
      </w:r>
    </w:p>
    <w:p>
      <w:pPr>
        <w:rPr>
          <w:rFonts w:hint="eastAsia"/>
        </w:rPr>
      </w:pPr>
      <w:r>
        <w:rPr>
          <w:rFonts w:hint="eastAsia"/>
        </w:rPr>
        <w:t>　　在本安排中，除上下文另有解释的以外：</w:t>
      </w:r>
    </w:p>
    <w:p>
      <w:pPr>
        <w:rPr>
          <w:rFonts w:hint="eastAsia"/>
        </w:rPr>
      </w:pPr>
      <w:r>
        <w:rPr>
          <w:rFonts w:hint="eastAsia"/>
        </w:rPr>
        <w:t xml:space="preserve">        　　（一）“主管税务机关”是指　　　　税务局。</w:t>
      </w:r>
    </w:p>
    <w:p>
      <w:pPr>
        <w:rPr>
          <w:rFonts w:hint="eastAsia"/>
        </w:rPr>
      </w:pPr>
      <w:r>
        <w:rPr>
          <w:rFonts w:hint="eastAsia"/>
        </w:rPr>
        <w:t xml:space="preserve">        　　（二）“纳税人”是指　　　 公司（企业）。</w:t>
      </w:r>
    </w:p>
    <w:p>
      <w:pPr>
        <w:rPr>
          <w:rFonts w:hint="eastAsia"/>
        </w:rPr>
      </w:pPr>
      <w:r>
        <w:rPr>
          <w:rFonts w:hint="eastAsia"/>
        </w:rPr>
        <w:t xml:space="preserve">        　　┆</w:t>
      </w:r>
    </w:p>
    <w:p>
      <w:pPr>
        <w:rPr>
          <w:rFonts w:hint="eastAsia"/>
        </w:rPr>
      </w:pPr>
      <w:r>
        <w:rPr>
          <w:rFonts w:hint="eastAsia"/>
        </w:rPr>
        <w:t xml:space="preserve">    第二条　安排的类型</w:t>
      </w:r>
    </w:p>
    <w:p>
      <w:pPr>
        <w:rPr>
          <w:rFonts w:hint="eastAsia"/>
        </w:rPr>
      </w:pPr>
      <w:r>
        <w:rPr>
          <w:rFonts w:hint="eastAsia"/>
        </w:rPr>
        <w:t xml:space="preserve">        　　本安排为单边预约定价安排。</w:t>
      </w:r>
    </w:p>
    <w:p>
      <w:pPr>
        <w:rPr>
          <w:rFonts w:hint="eastAsia"/>
        </w:rPr>
      </w:pPr>
      <w:r>
        <w:rPr>
          <w:rFonts w:hint="eastAsia"/>
        </w:rPr>
        <w:t xml:space="preserve">        　　┆</w:t>
      </w:r>
    </w:p>
    <w:p>
      <w:pPr>
        <w:rPr>
          <w:rFonts w:hint="eastAsia"/>
        </w:rPr>
      </w:pPr>
      <w:r>
        <w:rPr>
          <w:rFonts w:hint="eastAsia"/>
        </w:rPr>
        <w:t xml:space="preserve">    第三条　适用范围</w:t>
      </w:r>
    </w:p>
    <w:p>
      <w:pPr>
        <w:rPr>
          <w:rFonts w:hint="eastAsia"/>
        </w:rPr>
      </w:pPr>
      <w:r>
        <w:rPr>
          <w:rFonts w:hint="eastAsia"/>
        </w:rPr>
        <w:t xml:space="preserve">        　　（一）税种范围：本安排适用所得税以及其他税种。</w:t>
      </w:r>
    </w:p>
    <w:p>
      <w:pPr>
        <w:rPr>
          <w:rFonts w:hint="eastAsia"/>
        </w:rPr>
      </w:pPr>
      <w:r>
        <w:rPr>
          <w:rFonts w:hint="eastAsia"/>
        </w:rPr>
        <w:t xml:space="preserve">        　　（二）关联企业间业务往来类型：本安排适用于纳税人与其关联企业　　　　公司（企业）之间的　　　　业务往来。</w:t>
      </w:r>
    </w:p>
    <w:p>
      <w:pPr>
        <w:rPr>
          <w:rFonts w:hint="eastAsia"/>
        </w:rPr>
      </w:pPr>
      <w:r>
        <w:rPr>
          <w:rFonts w:hint="eastAsia"/>
        </w:rPr>
        <w:t xml:space="preserve">        　　┆</w:t>
      </w:r>
    </w:p>
    <w:p>
      <w:pPr>
        <w:rPr>
          <w:rFonts w:hint="eastAsia"/>
        </w:rPr>
      </w:pPr>
      <w:r>
        <w:rPr>
          <w:rFonts w:hint="eastAsia"/>
        </w:rPr>
        <w:t xml:space="preserve">    第四条　适用期间</w:t>
      </w:r>
    </w:p>
    <w:p>
      <w:pPr>
        <w:rPr>
          <w:rFonts w:hint="eastAsia"/>
        </w:rPr>
      </w:pPr>
      <w:r>
        <w:rPr>
          <w:rFonts w:hint="eastAsia"/>
        </w:rPr>
        <w:t xml:space="preserve">        　　本安排适用于　　　　纳税年度，每一纳税年度为　　　　。</w:t>
      </w:r>
    </w:p>
    <w:p>
      <w:pPr>
        <w:rPr>
          <w:rFonts w:hint="eastAsia"/>
        </w:rPr>
      </w:pPr>
      <w:r>
        <w:rPr>
          <w:rFonts w:hint="eastAsia"/>
        </w:rPr>
        <w:t xml:space="preserve">        　　┆</w:t>
      </w:r>
    </w:p>
    <w:p>
      <w:pPr>
        <w:rPr>
          <w:rFonts w:hint="eastAsia"/>
        </w:rPr>
      </w:pPr>
      <w:r>
        <w:rPr>
          <w:rFonts w:hint="eastAsia"/>
        </w:rPr>
        <w:t xml:space="preserve">    第五条　关键假设</w:t>
      </w:r>
    </w:p>
    <w:p>
      <w:pPr>
        <w:rPr>
          <w:rFonts w:hint="eastAsia"/>
        </w:rPr>
      </w:pPr>
      <w:r>
        <w:rPr>
          <w:rFonts w:hint="eastAsia"/>
        </w:rPr>
        <w:t>　　本安排选用的定价原则和计算方法是基于以下假设条件：</w:t>
      </w:r>
    </w:p>
    <w:p>
      <w:pPr>
        <w:rPr>
          <w:rFonts w:hint="eastAsia"/>
        </w:rPr>
      </w:pPr>
      <w:r>
        <w:rPr>
          <w:rFonts w:hint="eastAsia"/>
        </w:rPr>
        <w:t xml:space="preserve">        　　在执行期内，若上述假设条件发生变化，纳税人应在发生变化15日内向主管税务机关报告，双方视具体情况修改、中止或撤销本安排。</w:t>
      </w:r>
    </w:p>
    <w:p>
      <w:pPr>
        <w:rPr>
          <w:rFonts w:hint="eastAsia"/>
        </w:rPr>
      </w:pPr>
      <w:r>
        <w:rPr>
          <w:rFonts w:hint="eastAsia"/>
        </w:rPr>
        <w:t xml:space="preserve">        　　┆</w:t>
      </w:r>
    </w:p>
    <w:p>
      <w:pPr>
        <w:rPr>
          <w:rFonts w:hint="eastAsia"/>
        </w:rPr>
      </w:pPr>
      <w:r>
        <w:rPr>
          <w:rFonts w:hint="eastAsia"/>
        </w:rPr>
        <w:t xml:space="preserve">    第六条　转让定价原则和计算方法</w:t>
      </w:r>
    </w:p>
    <w:p>
      <w:pPr>
        <w:rPr>
          <w:rFonts w:hint="eastAsia"/>
        </w:rPr>
      </w:pPr>
      <w:r>
        <w:rPr>
          <w:rFonts w:hint="eastAsia"/>
        </w:rPr>
        <w:t xml:space="preserve">        　　适用本安排的　　　　公司（企业）与其关联企业间业务往来的转让定价原则和计算方法应符合公平成交价格和营业常规，具体的定价原则和计算方法依据为　　　　。</w:t>
      </w:r>
    </w:p>
    <w:p>
      <w:pPr>
        <w:rPr>
          <w:rFonts w:hint="eastAsia"/>
        </w:rPr>
      </w:pPr>
      <w:r>
        <w:rPr>
          <w:rFonts w:hint="eastAsia"/>
        </w:rPr>
        <w:t xml:space="preserve">        　　┆</w:t>
      </w:r>
    </w:p>
    <w:p>
      <w:pPr>
        <w:rPr>
          <w:rFonts w:hint="eastAsia"/>
        </w:rPr>
      </w:pPr>
      <w:r>
        <w:rPr>
          <w:rFonts w:hint="eastAsia"/>
        </w:rPr>
        <w:t xml:space="preserve">    第七条　年度报告</w:t>
      </w:r>
    </w:p>
    <w:p>
      <w:pPr>
        <w:rPr>
          <w:rFonts w:hint="eastAsia"/>
        </w:rPr>
      </w:pPr>
      <w:r>
        <w:rPr>
          <w:rFonts w:hint="eastAsia"/>
        </w:rPr>
        <w:t>　　在安排有效执行期内，纳税人应在每纳税年度终了后四个月内提交安排执行情况的年度报告，并提交如下资料：</w:t>
      </w:r>
    </w:p>
    <w:p>
      <w:pPr>
        <w:rPr>
          <w:rFonts w:hint="eastAsia"/>
        </w:rPr>
      </w:pPr>
      <w:r>
        <w:rPr>
          <w:rFonts w:hint="eastAsia"/>
        </w:rPr>
        <w:t xml:space="preserve">    第八条　税务检查</w:t>
      </w:r>
    </w:p>
    <w:p>
      <w:pPr>
        <w:rPr>
          <w:rFonts w:hint="eastAsia"/>
        </w:rPr>
      </w:pPr>
      <w:r>
        <w:rPr>
          <w:rFonts w:hint="eastAsia"/>
        </w:rPr>
        <w:t xml:space="preserve">        　　本安排应列明主管税务机关对纳税人履行安排的情况实施审计、检查的内容和要求。</w:t>
      </w:r>
    </w:p>
    <w:p>
      <w:pPr>
        <w:rPr>
          <w:rFonts w:hint="eastAsia"/>
        </w:rPr>
      </w:pPr>
      <w:r>
        <w:rPr>
          <w:rFonts w:hint="eastAsia"/>
        </w:rPr>
        <w:t xml:space="preserve">    第九条　安排的效力</w:t>
      </w:r>
    </w:p>
    <w:p>
      <w:pPr>
        <w:rPr>
          <w:rFonts w:hint="eastAsia"/>
        </w:rPr>
      </w:pPr>
      <w:r>
        <w:rPr>
          <w:rFonts w:hint="eastAsia"/>
        </w:rPr>
        <w:t xml:space="preserve">        　　在本安排有效执行期内，纳税人只要遵守了安排所有条款及约定要求，主管税务机关应认可与其事先约定的有关定价事项。如果纳税人没有遵守安排，主管税务机关可视具体情况进行处理，或单方中止、撤销本安排。</w:t>
      </w:r>
    </w:p>
    <w:p>
      <w:pPr>
        <w:rPr>
          <w:rFonts w:hint="eastAsia"/>
        </w:rPr>
      </w:pPr>
      <w:r>
        <w:rPr>
          <w:rFonts w:hint="eastAsia"/>
        </w:rPr>
        <w:t xml:space="preserve">    第十条　安排的续签</w:t>
      </w:r>
    </w:p>
    <w:p>
      <w:pPr>
        <w:rPr>
          <w:rFonts w:hint="eastAsia"/>
        </w:rPr>
      </w:pPr>
      <w:r>
        <w:rPr>
          <w:rFonts w:hint="eastAsia"/>
        </w:rPr>
        <w:t xml:space="preserve">        　　本安排可连续续签但不能自动续签。如需续签，纳税人应在本安排期满前　　月（日）内，向主管税务机关提交书面续签申请，并提供可靠的证明材料，说明原安排所述事实和相关环境没有发生实质性变化。主管税务机关接到续签申请后，经审核决定是否接受纳税人续签申请，如接受续签申请，则与纳税人进一步协商，完成安排的续签工作。</w:t>
      </w:r>
    </w:p>
    <w:p>
      <w:pPr>
        <w:rPr>
          <w:rFonts w:hint="eastAsia"/>
        </w:rPr>
      </w:pPr>
      <w:r>
        <w:rPr>
          <w:rFonts w:hint="eastAsia"/>
        </w:rPr>
        <w:t xml:space="preserve">    第十一条　争议的解决</w:t>
      </w:r>
    </w:p>
    <w:p>
      <w:pPr>
        <w:rPr>
          <w:rFonts w:hint="eastAsia"/>
        </w:rPr>
      </w:pPr>
      <w:r>
        <w:rPr>
          <w:rFonts w:hint="eastAsia"/>
        </w:rPr>
        <w:t xml:space="preserve">        　　如双方就本安排的实施和解释发生歧义，应先协商解决。经协商不能解决的，双方均可向上一级税务机关或国家税务总局申请协调。如果纳税人不能接受协调结果，应考虑修改、中止或撤销本安排。</w:t>
      </w:r>
    </w:p>
    <w:p>
      <w:pPr>
        <w:rPr>
          <w:rFonts w:hint="eastAsia"/>
        </w:rPr>
      </w:pPr>
      <w:r>
        <w:rPr>
          <w:rFonts w:hint="eastAsia"/>
        </w:rPr>
        <w:t xml:space="preserve">    第十二条　保密义务和责任</w:t>
      </w:r>
    </w:p>
    <w:p>
      <w:pPr>
        <w:rPr>
          <w:rFonts w:hint="eastAsia"/>
        </w:rPr>
      </w:pPr>
      <w:r>
        <w:rPr>
          <w:rFonts w:hint="eastAsia"/>
        </w:rPr>
        <w:t xml:space="preserve">        　　主管税务机关与纳税人在本安排的谈签及实施过程中获取的信息，双方均负有保密义务，并受到税法以及国家保密法有关条款的保护和制约。</w:t>
      </w:r>
    </w:p>
    <w:p>
      <w:pPr>
        <w:rPr>
          <w:rFonts w:hint="eastAsia"/>
        </w:rPr>
      </w:pPr>
      <w:r>
        <w:rPr>
          <w:rFonts w:hint="eastAsia"/>
        </w:rPr>
        <w:t xml:space="preserve">    第十三条　生效、修订、中止与撤销</w:t>
      </w:r>
    </w:p>
    <w:p>
      <w:pPr>
        <w:rPr>
          <w:rFonts w:hint="eastAsia"/>
        </w:rPr>
      </w:pPr>
      <w:r>
        <w:rPr>
          <w:rFonts w:hint="eastAsia"/>
        </w:rPr>
        <w:t xml:space="preserve">        　　本安排自双方法定代表人或其授权人签字盖章后生效。</w:t>
      </w:r>
    </w:p>
    <w:p>
      <w:pPr>
        <w:rPr>
          <w:rFonts w:hint="eastAsia"/>
        </w:rPr>
      </w:pPr>
      <w:r>
        <w:rPr>
          <w:rFonts w:hint="eastAsia"/>
        </w:rPr>
        <w:t xml:space="preserve">        　　由主管税务机关和纳税人的法定代表人或其授权代表于　　年　月　日在　　　　签订本安排。</w:t>
      </w:r>
    </w:p>
    <w:p>
      <w:pPr>
        <w:rPr>
          <w:rFonts w:hint="eastAsia"/>
        </w:rPr>
      </w:pPr>
      <w:r>
        <w:rPr>
          <w:rFonts w:hint="eastAsia"/>
        </w:rPr>
        <w:t xml:space="preserve">        　　主管税务机关或纳税人修订、中止或撤销安排，均应书面通知对方。通知内容包括修订、中止或撤销时间及原因。</w:t>
      </w:r>
    </w:p>
    <w:p>
      <w:pPr>
        <w:rPr>
          <w:rFonts w:hint="eastAsia"/>
        </w:rPr>
      </w:pPr>
      <w:r>
        <w:rPr>
          <w:rFonts w:hint="eastAsia"/>
        </w:rPr>
        <w:t xml:space="preserve">    第十四条　消除双重征税</w:t>
      </w:r>
    </w:p>
    <w:p>
      <w:pPr>
        <w:rPr>
          <w:rFonts w:hint="eastAsia"/>
        </w:rPr>
      </w:pPr>
      <w:r>
        <w:rPr>
          <w:rFonts w:hint="eastAsia"/>
        </w:rPr>
        <w:t xml:space="preserve">        　　安排应列明消除双重征税的方法和内容。</w:t>
      </w:r>
    </w:p>
    <w:p>
      <w:pPr>
        <w:rPr>
          <w:rFonts w:hint="eastAsia"/>
        </w:rPr>
      </w:pPr>
      <w:r>
        <w:rPr>
          <w:rFonts w:hint="eastAsia"/>
        </w:rPr>
        <w:t xml:space="preserve">    第十五条　注意事项</w:t>
      </w:r>
    </w:p>
    <w:p>
      <w:pPr>
        <w:rPr>
          <w:rFonts w:hint="eastAsia"/>
        </w:rPr>
      </w:pPr>
      <w:r>
        <w:rPr>
          <w:rFonts w:hint="eastAsia"/>
        </w:rPr>
        <w:t xml:space="preserve">    第十六条　相关附件</w:t>
      </w:r>
    </w:p>
    <w:p>
      <w:pPr>
        <w:rPr>
          <w:rFonts w:hint="eastAsia"/>
        </w:rPr>
      </w:pPr>
      <w:r>
        <w:rPr>
          <w:rFonts w:hint="eastAsia"/>
        </w:rPr>
        <w:t xml:space="preserve">        　　本安排一式两份，应当使用中文。主管税务机关和纳税人各执一份，具有同等效力。如果一方将安排译成外国文字，且在解释上遇有分歧，应以中文文本为准。</w:t>
      </w:r>
    </w:p>
    <w:p>
      <w:pPr>
        <w:rPr>
          <w:rFonts w:hint="eastAsia"/>
        </w:rPr>
      </w:pPr>
      <w:r>
        <w:rPr>
          <w:rFonts w:hint="eastAsia"/>
        </w:rPr>
        <w:t xml:space="preserve">    税务局　　　　　　　　　 公司（企业）</w:t>
      </w:r>
    </w:p>
    <w:p>
      <w:pPr>
        <w:rPr>
          <w:rFonts w:hint="eastAsia"/>
        </w:rPr>
      </w:pPr>
      <w:r>
        <w:rPr>
          <w:rFonts w:hint="eastAsia"/>
        </w:rPr>
        <w:t xml:space="preserve">    签名：　　日期：　　签名：　　日期：</w:t>
      </w:r>
    </w:p>
    <w:p>
      <w:pPr>
        <w:rPr>
          <w:rFonts w:hint="eastAsia"/>
        </w:rPr>
      </w:pPr>
      <w:r>
        <w:rPr>
          <w:rFonts w:hint="eastAsia"/>
        </w:rPr>
        <w:t xml:space="preserve">    职务：　　盖章：　　职务：　　盖章：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678E9"/>
    <w:rsid w:val="271678E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2016-06-18T07:24:00Z</dcterms:created>
  <dc:creator>Admin</dc:creator>
  <cp:lastModifiedBy>Admin</cp:lastModifiedBy>
  <dcterms:modified xsi:type="dcterms:W3CDTF">2016-06-18T07:29:28Z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