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b/>
          <w:sz w:val="32"/>
        </w:rPr>
      </w:pPr>
      <w:r>
        <w:rPr>
          <w:rFonts w:hint="eastAsia" w:ascii="仿宋_GB2312" w:hAnsi="宋体" w:eastAsia="仿宋_GB2312"/>
          <w:b/>
          <w:sz w:val="32"/>
        </w:rPr>
        <w:t>附件</w:t>
      </w:r>
      <w:r>
        <w:rPr>
          <w:rFonts w:ascii="仿宋_GB2312" w:hAnsi="宋体" w:eastAsia="仿宋_GB2312"/>
          <w:b/>
          <w:sz w:val="32"/>
        </w:rPr>
        <w:t xml:space="preserve">7：  </w:t>
      </w:r>
    </w:p>
    <w:p>
      <w:pPr>
        <w:jc w:val="center"/>
        <w:rPr>
          <w:rFonts w:ascii="仿宋_GB2312" w:hAnsi="宋体" w:eastAsia="仿宋_GB2312"/>
          <w:b/>
          <w:sz w:val="32"/>
        </w:rPr>
      </w:pPr>
      <w:r>
        <w:rPr>
          <w:rFonts w:hint="eastAsia" w:ascii="仿宋_GB2312" w:hAnsi="宋体" w:eastAsia="仿宋_GB2312"/>
          <w:b/>
          <w:sz w:val="32"/>
        </w:rPr>
        <w:t>地税局代开货物运输业发票清单</w:t>
      </w:r>
    </w:p>
    <w:p>
      <w:pPr>
        <w:rPr>
          <w:rFonts w:hint="eastAsia" w:ascii="仿宋_GB2312" w:hAnsi="宋体" w:eastAsia="仿宋_GB2312"/>
        </w:rPr>
      </w:pPr>
      <w:r>
        <w:rPr>
          <w:rFonts w:hint="eastAsia" w:ascii="仿宋_GB2312" w:hAnsi="宋体" w:eastAsia="仿宋_GB2312"/>
        </w:rPr>
        <w:t>主管地税局名称：</w:t>
      </w:r>
      <w:r>
        <w:rPr>
          <w:rFonts w:ascii="仿宋_GB2312" w:hAnsi="宋体" w:eastAsia="仿宋_GB2312"/>
        </w:rPr>
        <w:t xml:space="preserve">                                </w:t>
      </w:r>
    </w:p>
    <w:tbl>
      <w:tblPr>
        <w:tblStyle w:val="5"/>
        <w:tblW w:w="137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1259"/>
        <w:gridCol w:w="2132"/>
        <w:gridCol w:w="1305"/>
        <w:gridCol w:w="1719"/>
        <w:gridCol w:w="1719"/>
        <w:gridCol w:w="1719"/>
        <w:gridCol w:w="1998"/>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序号</w:t>
            </w:r>
          </w:p>
        </w:tc>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开票</w:t>
            </w:r>
          </w:p>
          <w:p>
            <w:pPr>
              <w:jc w:val="center"/>
              <w:rPr>
                <w:rFonts w:ascii="仿宋_GB2312" w:hAnsi="宋体" w:eastAsia="仿宋_GB2312"/>
              </w:rPr>
            </w:pPr>
            <w:r>
              <w:rPr>
                <w:rFonts w:hint="eastAsia" w:ascii="仿宋_GB2312" w:hAnsi="宋体" w:eastAsia="仿宋_GB2312"/>
              </w:rPr>
              <w:t>日期</w:t>
            </w:r>
          </w:p>
        </w:tc>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发票号码</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开票金额</w:t>
            </w:r>
          </w:p>
        </w:tc>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承运单位</w:t>
            </w:r>
          </w:p>
          <w:p>
            <w:pPr>
              <w:pStyle w:val="3"/>
              <w:rPr>
                <w:rFonts w:ascii="仿宋_GB2312"/>
                <w:caps w:val="0"/>
                <w:sz w:val="21"/>
              </w:rPr>
            </w:pPr>
            <w:r>
              <w:rPr>
                <w:rFonts w:ascii="仿宋_GB2312"/>
                <w:caps w:val="0"/>
                <w:sz w:val="21"/>
              </w:rPr>
              <w:t>名称</w:t>
            </w:r>
          </w:p>
        </w:tc>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承运单位识别号</w:t>
            </w:r>
          </w:p>
        </w:tc>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取得运输发票单位名称</w:t>
            </w: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取得运输发票单位识别号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合计</w:t>
            </w:r>
          </w:p>
        </w:tc>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w:t>
            </w:r>
          </w:p>
        </w:tc>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r>
    </w:tbl>
    <w:p>
      <w:pPr>
        <w:pStyle w:val="2"/>
        <w:rPr>
          <w:rFonts w:ascii="仿宋_GB2312" w:hAnsi="宋体"/>
          <w:sz w:val="28"/>
        </w:rPr>
      </w:pPr>
      <w:r>
        <w:rPr>
          <w:rFonts w:hint="eastAsia" w:ascii="仿宋_GB2312" w:hAnsi="宋体"/>
          <w:sz w:val="28"/>
        </w:rPr>
        <w:t>填表须知：</w:t>
      </w:r>
    </w:p>
    <w:p>
      <w:pPr>
        <w:pStyle w:val="2"/>
        <w:rPr>
          <w:rFonts w:ascii="仿宋_GB2312" w:hAnsi="宋体"/>
          <w:sz w:val="28"/>
        </w:rPr>
      </w:pPr>
      <w:r>
        <w:rPr>
          <w:rFonts w:ascii="仿宋_GB2312" w:hAnsi="宋体"/>
          <w:sz w:val="28"/>
        </w:rPr>
        <w:t>1.本汇总清单由</w:t>
      </w:r>
      <w:r>
        <w:rPr>
          <w:rFonts w:hint="eastAsia" w:ascii="仿宋_GB2312" w:hAnsi="宋体"/>
          <w:sz w:val="28"/>
        </w:rPr>
        <w:t>基层发票管理岗人员</w:t>
      </w:r>
      <w:r>
        <w:rPr>
          <w:rFonts w:ascii="仿宋_GB2312" w:hAnsi="宋体"/>
          <w:sz w:val="28"/>
        </w:rPr>
        <w:t>每月</w:t>
      </w:r>
      <w:r>
        <w:rPr>
          <w:rFonts w:hint="eastAsia" w:ascii="仿宋_GB2312" w:hAnsi="宋体"/>
          <w:sz w:val="28"/>
        </w:rPr>
        <w:t>填写登记，</w:t>
      </w:r>
      <w:r>
        <w:rPr>
          <w:rFonts w:ascii="仿宋_GB2312" w:hAnsi="宋体"/>
          <w:sz w:val="28"/>
        </w:rPr>
        <w:t>汇总一式二份</w:t>
      </w:r>
      <w:r>
        <w:rPr>
          <w:rFonts w:hint="eastAsia" w:ascii="仿宋_GB2312" w:hAnsi="宋体"/>
          <w:sz w:val="28"/>
        </w:rPr>
        <w:t>，一份留存，一份报县（市）区局</w:t>
      </w:r>
      <w:r>
        <w:rPr>
          <w:rFonts w:ascii="仿宋_GB2312" w:hAnsi="宋体"/>
          <w:sz w:val="28"/>
        </w:rPr>
        <w:t>。</w:t>
      </w:r>
    </w:p>
    <w:p>
      <w:pPr>
        <w:pStyle w:val="2"/>
        <w:rPr>
          <w:rFonts w:ascii="仿宋_GB2312" w:hAnsi="宋体"/>
          <w:sz w:val="28"/>
        </w:rPr>
      </w:pPr>
      <w:r>
        <w:rPr>
          <w:rFonts w:ascii="仿宋_GB2312" w:hAnsi="宋体"/>
          <w:sz w:val="28"/>
        </w:rPr>
        <w:t>2.“承运单位名称及识别号”是为了统计承运单位所属的承包人、承租人、挂靠人等“双定”税款与开票征收税款的年终清算。</w:t>
      </w:r>
    </w:p>
    <w:p>
      <w:pPr>
        <w:pStyle w:val="2"/>
        <w:rPr>
          <w:rFonts w:ascii="仿宋_GB2312" w:hAnsi="宋体"/>
          <w:sz w:val="28"/>
        </w:rPr>
      </w:pPr>
      <w:r>
        <w:rPr>
          <w:rFonts w:ascii="仿宋_GB2312" w:hAnsi="宋体"/>
          <w:sz w:val="28"/>
        </w:rPr>
        <w:t>3.“取得运输发票单位名称及识别号”栏，如是增值税一般纳税人则必须填，否则增值税一般纳税人取得的运费发票不能作为增值税进项抵扣凭证。</w:t>
      </w:r>
    </w:p>
    <w:p>
      <w:pPr>
        <w:widowControl/>
        <w:jc w:val="left"/>
        <w:rPr>
          <w:rFonts w:ascii="仿宋_GB2312" w:hAnsi="宋体" w:eastAsia="仿宋_GB2312"/>
          <w:sz w:val="32"/>
        </w:rPr>
        <w:sectPr>
          <w:pgSz w:w="16838" w:h="11906" w:orient="landscape"/>
          <w:pgMar w:top="851" w:right="851" w:bottom="851" w:left="851" w:header="851" w:footer="992" w:gutter="0"/>
          <w:cols w:space="720" w:num="1"/>
          <w:docGrid w:type="lines" w:linePitch="312" w:charSpace="0"/>
        </w:sect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91DB9"/>
    <w:rsid w:val="18A91D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eastAsia="仿宋_GB2312"/>
      <w:sz w:val="24"/>
      <w:szCs w:val="20"/>
    </w:rPr>
  </w:style>
  <w:style w:type="paragraph" w:styleId="3">
    <w:name w:val="toc 1"/>
    <w:basedOn w:val="1"/>
    <w:next w:val="1"/>
    <w:uiPriority w:val="0"/>
    <w:pPr>
      <w:jc w:val="center"/>
    </w:pPr>
    <w:rPr>
      <w:rFonts w:hint="eastAsia" w:ascii="宋体" w:hAnsi="宋体" w:eastAsia="仿宋_GB2312"/>
      <w:caps/>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2016-05-24T01:42:00Z</dcterms:created>
  <dc:creator>12509</dc:creator>
  <cp:lastModifiedBy>12509</cp:lastModifiedBy>
  <dcterms:modified xsi:type="dcterms:W3CDTF">2016-05-24T01:42:49Z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